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70"/>
          <w:tab w:val="center" w:pos="4252"/>
        </w:tabs>
        <w:ind w:firstLine="2068" w:firstLineChars="246"/>
        <w:rPr>
          <w:rFonts w:ascii="黑体" w:hAnsi="黑体" w:eastAsia="黑体"/>
          <w:b/>
          <w:sz w:val="84"/>
          <w:szCs w:val="84"/>
        </w:rPr>
      </w:pPr>
    </w:p>
    <w:p>
      <w:pPr>
        <w:tabs>
          <w:tab w:val="left" w:pos="670"/>
          <w:tab w:val="center" w:pos="4252"/>
        </w:tabs>
        <w:ind w:firstLine="2068" w:firstLineChars="246"/>
        <w:rPr>
          <w:rFonts w:ascii="黑体" w:hAnsi="黑体" w:eastAsia="黑体"/>
          <w:b/>
          <w:sz w:val="84"/>
          <w:szCs w:val="84"/>
        </w:rPr>
      </w:pPr>
      <w:r>
        <w:rPr>
          <w:rFonts w:hint="eastAsia" w:ascii="黑体" w:hAnsi="黑体" w:eastAsia="黑体"/>
          <w:b/>
          <w:sz w:val="84"/>
          <w:szCs w:val="84"/>
        </w:rPr>
        <w:t>招 标 文 件</w:t>
      </w:r>
    </w:p>
    <w:p>
      <w:pPr>
        <w:tabs>
          <w:tab w:val="right" w:pos="2552"/>
        </w:tabs>
        <w:rPr>
          <w:rFonts w:ascii="仿宋" w:hAnsi="仿宋" w:eastAsia="仿宋"/>
          <w:sz w:val="28"/>
          <w:szCs w:val="28"/>
        </w:rPr>
      </w:pPr>
    </w:p>
    <w:p>
      <w:pPr>
        <w:tabs>
          <w:tab w:val="right" w:pos="2552"/>
        </w:tabs>
        <w:rPr>
          <w:rFonts w:ascii="仿宋" w:hAnsi="仿宋" w:eastAsia="仿宋"/>
          <w:sz w:val="28"/>
          <w:szCs w:val="28"/>
        </w:rPr>
      </w:pPr>
    </w:p>
    <w:p>
      <w:pPr>
        <w:tabs>
          <w:tab w:val="right" w:pos="2552"/>
        </w:tabs>
        <w:jc w:val="center"/>
        <w:rPr>
          <w:rFonts w:hint="default" w:ascii="等线" w:hAnsi="等线" w:eastAsia="等线"/>
          <w:b/>
          <w:sz w:val="30"/>
          <w:szCs w:val="30"/>
          <w:u w:val="single"/>
          <w:woUserID w:val="1"/>
        </w:rPr>
      </w:pPr>
      <w:r>
        <w:rPr>
          <w:rFonts w:hint="eastAsia" w:ascii="等线" w:hAnsi="等线" w:eastAsia="等线"/>
          <w:b/>
          <w:sz w:val="30"/>
          <w:szCs w:val="30"/>
        </w:rPr>
        <w:t>招标文件编号：</w:t>
      </w:r>
      <w:r>
        <w:rPr>
          <w:rFonts w:hint="default" w:ascii="等线" w:hAnsi="等线" w:eastAsia="等线"/>
          <w:b/>
          <w:sz w:val="30"/>
          <w:szCs w:val="30"/>
          <w:woUserID w:val="1"/>
        </w:rPr>
        <w:t>YD</w:t>
      </w:r>
      <w:r>
        <w:rPr>
          <w:rFonts w:ascii="等线" w:hAnsi="等线" w:eastAsia="等线"/>
          <w:b/>
          <w:sz w:val="30"/>
          <w:szCs w:val="30"/>
        </w:rPr>
        <w:t>202</w:t>
      </w:r>
      <w:r>
        <w:rPr>
          <w:rFonts w:hint="eastAsia" w:ascii="等线" w:hAnsi="等线" w:eastAsia="等线"/>
          <w:b/>
          <w:sz w:val="30"/>
          <w:szCs w:val="30"/>
          <w:lang w:val="en-US" w:eastAsia="zh-CN"/>
        </w:rPr>
        <w:t>60</w:t>
      </w:r>
      <w:r>
        <w:rPr>
          <w:rFonts w:hint="default" w:ascii="等线" w:hAnsi="等线" w:eastAsia="等线"/>
          <w:b/>
          <w:sz w:val="30"/>
          <w:szCs w:val="30"/>
          <w:lang w:eastAsia="zh-CN"/>
          <w:woUserID w:val="1"/>
        </w:rPr>
        <w:t>420</w:t>
      </w:r>
      <w:r>
        <w:rPr>
          <w:rFonts w:ascii="等线" w:hAnsi="等线" w:eastAsia="等线"/>
          <w:b/>
          <w:sz w:val="30"/>
          <w:szCs w:val="30"/>
          <w:woUserID w:val="1"/>
        </w:rPr>
        <w:t>001</w:t>
      </w:r>
    </w:p>
    <w:p>
      <w:pPr>
        <w:rPr>
          <w:rFonts w:ascii="仿宋" w:hAnsi="仿宋" w:eastAsia="仿宋"/>
          <w:sz w:val="36"/>
          <w:szCs w:val="36"/>
          <w:u w:val="single"/>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jc w:val="center"/>
        <w:rPr>
          <w:rFonts w:ascii="仿宋" w:hAnsi="仿宋" w:eastAsia="仿宋"/>
          <w:sz w:val="28"/>
          <w:szCs w:val="28"/>
        </w:rPr>
      </w:pPr>
      <w:r>
        <w:rPr>
          <w:rFonts w:hint="eastAsia" w:ascii="仿宋" w:hAnsi="仿宋" w:eastAsia="仿宋"/>
          <w:sz w:val="28"/>
          <w:szCs w:val="28"/>
          <w:highlight w:val="yellow"/>
        </w:rPr>
        <w:t>项目名称：</w:t>
      </w:r>
      <w:r>
        <w:rPr>
          <w:rFonts w:hint="default" w:ascii="仿宋" w:hAnsi="仿宋" w:eastAsia="仿宋"/>
          <w:sz w:val="28"/>
          <w:szCs w:val="28"/>
          <w:highlight w:val="yellow"/>
          <w:woUserID w:val="1"/>
        </w:rPr>
        <w:t>注液机改造</w:t>
      </w:r>
      <w:r>
        <w:rPr>
          <w:rFonts w:hint="eastAsia" w:ascii="仿宋" w:hAnsi="仿宋" w:eastAsia="仿宋"/>
          <w:sz w:val="28"/>
          <w:szCs w:val="28"/>
          <w:highlight w:val="yellow"/>
        </w:rPr>
        <w:t>项目</w:t>
      </w:r>
    </w:p>
    <w:p>
      <w:pPr>
        <w:pStyle w:val="7"/>
        <w:ind w:left="0" w:leftChars="0"/>
        <w:jc w:val="center"/>
        <w:rPr>
          <w:rFonts w:ascii="仿宋" w:hAnsi="仿宋" w:eastAsia="仿宋"/>
          <w:sz w:val="36"/>
          <w:szCs w:val="36"/>
        </w:rPr>
      </w:pPr>
    </w:p>
    <w:p>
      <w:pPr>
        <w:pStyle w:val="7"/>
        <w:ind w:left="0" w:leftChars="0"/>
        <w:jc w:val="center"/>
        <w:rPr>
          <w:rFonts w:ascii="仿宋" w:hAnsi="仿宋" w:eastAsia="仿宋"/>
          <w:szCs w:val="28"/>
          <w:u w:val="single"/>
        </w:rPr>
      </w:pPr>
      <w:r>
        <w:rPr>
          <w:rFonts w:hint="eastAsia" w:ascii="仿宋" w:hAnsi="仿宋" w:eastAsia="仿宋"/>
          <w:szCs w:val="28"/>
        </w:rPr>
        <w:t>招标单位：</w:t>
      </w:r>
      <w:r>
        <w:rPr>
          <w:rFonts w:hint="eastAsia" w:ascii="仿宋" w:hAnsi="仿宋" w:eastAsia="仿宋"/>
          <w:szCs w:val="28"/>
          <w:lang w:val="en-US" w:eastAsia="zh-CN"/>
        </w:rPr>
        <w:t>江西远东锂电</w:t>
      </w:r>
      <w:r>
        <w:rPr>
          <w:rFonts w:hint="eastAsia" w:ascii="仿宋" w:hAnsi="仿宋" w:eastAsia="仿宋"/>
          <w:szCs w:val="28"/>
        </w:rPr>
        <w:t>有限公司</w:t>
      </w:r>
    </w:p>
    <w:p/>
    <w:p/>
    <w:p>
      <w:pPr>
        <w:jc w:val="center"/>
        <w:rPr>
          <w:sz w:val="32"/>
          <w:szCs w:val="32"/>
        </w:rPr>
      </w:pPr>
    </w:p>
    <w:p>
      <w:pPr>
        <w:jc w:val="center"/>
        <w:rPr>
          <w:sz w:val="32"/>
          <w:szCs w:val="32"/>
        </w:rPr>
      </w:pPr>
    </w:p>
    <w:p>
      <w:pPr>
        <w:rPr>
          <w:sz w:val="32"/>
          <w:szCs w:val="32"/>
        </w:rPr>
      </w:pPr>
    </w:p>
    <w:p>
      <w:pPr>
        <w:jc w:val="center"/>
        <w:rPr>
          <w:sz w:val="32"/>
          <w:szCs w:val="32"/>
        </w:rPr>
      </w:pPr>
      <w:r>
        <w:rPr>
          <w:rFonts w:hint="eastAsia"/>
          <w:sz w:val="32"/>
          <w:szCs w:val="32"/>
        </w:rPr>
        <w:t>编制单位：江西远东锂电有限公司</w:t>
      </w:r>
    </w:p>
    <w:p/>
    <w:p>
      <w:pPr>
        <w:spacing w:line="520" w:lineRule="exact"/>
        <w:jc w:val="center"/>
      </w:pPr>
    </w:p>
    <w:p>
      <w:pPr>
        <w:jc w:val="center"/>
        <w:rPr>
          <w:rFonts w:ascii="仿宋" w:hAnsi="仿宋" w:eastAsia="仿宋"/>
          <w:sz w:val="28"/>
          <w:szCs w:val="28"/>
        </w:rPr>
      </w:pPr>
      <w:r>
        <w:rPr>
          <w:rFonts w:hint="eastAsia" w:ascii="仿宋" w:hAnsi="仿宋" w:eastAsia="仿宋"/>
          <w:sz w:val="28"/>
          <w:szCs w:val="28"/>
        </w:rPr>
        <w:t>编制日期：202</w:t>
      </w:r>
      <w:r>
        <w:rPr>
          <w:rFonts w:hint="eastAsia" w:ascii="仿宋" w:hAnsi="仿宋" w:eastAsia="仿宋"/>
          <w:sz w:val="28"/>
          <w:szCs w:val="28"/>
          <w:lang w:val="en-US" w:eastAsia="zh-CN"/>
        </w:rPr>
        <w:t>6</w:t>
      </w:r>
      <w:r>
        <w:rPr>
          <w:rFonts w:hint="eastAsia" w:ascii="仿宋" w:hAnsi="仿宋" w:eastAsia="仿宋"/>
          <w:sz w:val="28"/>
          <w:szCs w:val="28"/>
        </w:rPr>
        <w:t>年</w:t>
      </w:r>
      <w:r>
        <w:rPr>
          <w:rFonts w:hint="eastAsia" w:ascii="仿宋" w:hAnsi="仿宋" w:eastAsia="仿宋"/>
          <w:sz w:val="28"/>
          <w:szCs w:val="28"/>
          <w:lang w:val="en-US" w:eastAsia="zh-CN"/>
        </w:rPr>
        <w:t>0</w:t>
      </w:r>
      <w:r>
        <w:rPr>
          <w:rFonts w:hint="default" w:ascii="仿宋" w:hAnsi="仿宋" w:eastAsia="仿宋"/>
          <w:sz w:val="28"/>
          <w:szCs w:val="28"/>
          <w:lang w:eastAsia="zh-CN"/>
          <w:woUserID w:val="1"/>
        </w:rPr>
        <w:t>4</w:t>
      </w:r>
      <w:r>
        <w:rPr>
          <w:rFonts w:hint="eastAsia" w:ascii="仿宋" w:hAnsi="仿宋" w:eastAsia="仿宋"/>
          <w:sz w:val="28"/>
          <w:szCs w:val="28"/>
        </w:rPr>
        <w:t>月</w:t>
      </w:r>
      <w:r>
        <w:rPr>
          <w:rFonts w:hint="default" w:ascii="仿宋" w:hAnsi="仿宋" w:eastAsia="仿宋"/>
          <w:sz w:val="28"/>
          <w:szCs w:val="28"/>
          <w:woUserID w:val="1"/>
        </w:rPr>
        <w:t>20</w:t>
      </w:r>
      <w:r>
        <w:rPr>
          <w:rFonts w:hint="eastAsia" w:ascii="仿宋" w:hAnsi="仿宋" w:eastAsia="仿宋"/>
          <w:sz w:val="28"/>
          <w:szCs w:val="28"/>
        </w:rPr>
        <w:t>日</w:t>
      </w:r>
    </w:p>
    <w:p>
      <w:pPr>
        <w:jc w:val="center"/>
        <w:rPr>
          <w:rFonts w:ascii="仿宋" w:hAnsi="仿宋" w:eastAsia="仿宋"/>
          <w:sz w:val="28"/>
          <w:szCs w:val="28"/>
        </w:rPr>
        <w:sectPr>
          <w:footerReference r:id="rId3" w:type="default"/>
          <w:pgSz w:w="11906" w:h="16838"/>
          <w:pgMar w:top="1134" w:right="1134" w:bottom="1134" w:left="1134" w:header="851" w:footer="992" w:gutter="0"/>
          <w:cols w:space="425" w:num="1"/>
          <w:docGrid w:type="lines" w:linePitch="312" w:charSpace="0"/>
        </w:sectPr>
      </w:pPr>
    </w:p>
    <w:sdt>
      <w:sdtPr>
        <w:rPr>
          <w:rFonts w:ascii="Times New Roman" w:hAnsi="Times New Roman" w:eastAsia="宋体" w:cs="Times New Roman"/>
          <w:color w:val="auto"/>
          <w:kern w:val="2"/>
          <w:sz w:val="36"/>
          <w:szCs w:val="36"/>
          <w:lang w:val="zh-CN"/>
        </w:rPr>
        <w:id w:val="1788467634"/>
        <w:docPartObj>
          <w:docPartGallery w:val="Table of Contents"/>
          <w:docPartUnique/>
        </w:docPartObj>
      </w:sdtPr>
      <w:sdtEndPr>
        <w:rPr>
          <w:rFonts w:ascii="Times New Roman" w:hAnsi="Times New Roman" w:eastAsia="宋体" w:cs="Times New Roman"/>
          <w:b/>
          <w:bCs/>
          <w:color w:val="auto"/>
          <w:kern w:val="2"/>
          <w:sz w:val="21"/>
          <w:szCs w:val="24"/>
          <w:lang w:val="zh-CN"/>
        </w:rPr>
      </w:sdtEndPr>
      <w:sdtContent>
        <w:p>
          <w:pPr>
            <w:pStyle w:val="20"/>
            <w:spacing w:before="0" w:line="480" w:lineRule="auto"/>
            <w:jc w:val="center"/>
            <w:rPr>
              <w:rFonts w:ascii="等线" w:hAnsi="等线" w:eastAsia="等线"/>
              <w:sz w:val="36"/>
              <w:szCs w:val="36"/>
            </w:rPr>
          </w:pPr>
          <w:r>
            <w:rPr>
              <w:rFonts w:ascii="等线" w:hAnsi="等线" w:eastAsia="等线"/>
              <w:sz w:val="36"/>
              <w:szCs w:val="36"/>
              <w:lang w:val="zh-CN"/>
            </w:rPr>
            <w:t>目录</w:t>
          </w:r>
        </w:p>
        <w:p>
          <w:pPr>
            <w:pStyle w:val="11"/>
            <w:tabs>
              <w:tab w:val="right" w:leader="dot" w:pos="9628"/>
            </w:tabs>
            <w:spacing w:line="400" w:lineRule="exact"/>
            <w:rPr>
              <w:rFonts w:ascii="仿宋" w:hAnsi="仿宋" w:eastAsia="仿宋" w:cstheme="minorBidi"/>
              <w:sz w:val="26"/>
              <w:szCs w:val="26"/>
            </w:rPr>
          </w:pPr>
          <w:r>
            <w:rPr>
              <w:rFonts w:ascii="等线" w:hAnsi="等线" w:eastAsia="等线"/>
              <w:sz w:val="24"/>
            </w:rPr>
            <w:fldChar w:fldCharType="begin"/>
          </w:r>
          <w:r>
            <w:rPr>
              <w:rFonts w:ascii="等线" w:hAnsi="等线" w:eastAsia="等线"/>
              <w:sz w:val="24"/>
            </w:rPr>
            <w:instrText xml:space="preserve"> TOC \o "1-3" \h \z \u </w:instrText>
          </w:r>
          <w:r>
            <w:rPr>
              <w:rFonts w:ascii="等线" w:hAnsi="等线" w:eastAsia="等线"/>
              <w:sz w:val="24"/>
            </w:rPr>
            <w:fldChar w:fldCharType="separate"/>
          </w:r>
          <w:r>
            <w:fldChar w:fldCharType="begin"/>
          </w:r>
          <w:r>
            <w:instrText xml:space="preserve"> HYPERLINK \l "_Toc127860344" </w:instrText>
          </w:r>
          <w:r>
            <w:fldChar w:fldCharType="separate"/>
          </w:r>
          <w:r>
            <w:rPr>
              <w:rStyle w:val="15"/>
              <w:rFonts w:ascii="仿宋" w:hAnsi="仿宋" w:eastAsia="仿宋"/>
              <w:sz w:val="26"/>
              <w:szCs w:val="26"/>
            </w:rPr>
            <w:t>第一部分 投标邀请</w:t>
          </w:r>
          <w:r>
            <w:rPr>
              <w:rFonts w:ascii="仿宋" w:hAnsi="仿宋" w:eastAsia="仿宋"/>
              <w:sz w:val="26"/>
              <w:szCs w:val="26"/>
            </w:rPr>
            <w:tab/>
          </w:r>
          <w:r>
            <w:rPr>
              <w:rFonts w:ascii="仿宋" w:hAnsi="仿宋" w:eastAsia="仿宋"/>
              <w:sz w:val="26"/>
              <w:szCs w:val="26"/>
            </w:rPr>
            <w:fldChar w:fldCharType="begin"/>
          </w:r>
          <w:r>
            <w:rPr>
              <w:rFonts w:ascii="仿宋" w:hAnsi="仿宋" w:eastAsia="仿宋"/>
              <w:sz w:val="26"/>
              <w:szCs w:val="26"/>
            </w:rPr>
            <w:instrText xml:space="preserve"> PAGEREF _Toc127860344 \h </w:instrText>
          </w:r>
          <w:r>
            <w:rPr>
              <w:rFonts w:ascii="仿宋" w:hAnsi="仿宋" w:eastAsia="仿宋"/>
              <w:sz w:val="26"/>
              <w:szCs w:val="26"/>
            </w:rPr>
            <w:fldChar w:fldCharType="separate"/>
          </w:r>
          <w:r>
            <w:rPr>
              <w:rFonts w:ascii="仿宋" w:hAnsi="仿宋" w:eastAsia="仿宋"/>
              <w:sz w:val="26"/>
              <w:szCs w:val="26"/>
            </w:rPr>
            <w:t>1</w:t>
          </w:r>
          <w:r>
            <w:rPr>
              <w:rFonts w:ascii="仿宋" w:hAnsi="仿宋" w:eastAsia="仿宋"/>
              <w:sz w:val="26"/>
              <w:szCs w:val="26"/>
            </w:rPr>
            <w:fldChar w:fldCharType="end"/>
          </w:r>
          <w:r>
            <w:rPr>
              <w:rFonts w:ascii="仿宋" w:hAnsi="仿宋" w:eastAsia="仿宋"/>
              <w:sz w:val="26"/>
              <w:szCs w:val="26"/>
            </w:rPr>
            <w:fldChar w:fldCharType="end"/>
          </w:r>
        </w:p>
        <w:p>
          <w:pPr>
            <w:pStyle w:val="11"/>
            <w:tabs>
              <w:tab w:val="right" w:leader="dot" w:pos="9628"/>
            </w:tabs>
            <w:spacing w:line="400" w:lineRule="exact"/>
            <w:rPr>
              <w:rFonts w:ascii="仿宋" w:hAnsi="仿宋" w:eastAsia="仿宋" w:cstheme="minorBidi"/>
              <w:sz w:val="26"/>
              <w:szCs w:val="26"/>
            </w:rPr>
          </w:pPr>
          <w:r>
            <w:fldChar w:fldCharType="begin"/>
          </w:r>
          <w:r>
            <w:instrText xml:space="preserve"> HYPERLINK \l "_Toc127860345" </w:instrText>
          </w:r>
          <w:r>
            <w:fldChar w:fldCharType="separate"/>
          </w:r>
          <w:r>
            <w:rPr>
              <w:rStyle w:val="15"/>
              <w:rFonts w:ascii="仿宋" w:hAnsi="仿宋" w:eastAsia="仿宋"/>
              <w:sz w:val="26"/>
              <w:szCs w:val="26"/>
            </w:rPr>
            <w:t>第二部分 投标人须知</w:t>
          </w:r>
          <w:r>
            <w:rPr>
              <w:rFonts w:ascii="仿宋" w:hAnsi="仿宋" w:eastAsia="仿宋"/>
              <w:sz w:val="26"/>
              <w:szCs w:val="26"/>
            </w:rPr>
            <w:tab/>
          </w:r>
          <w:r>
            <w:rPr>
              <w:rFonts w:ascii="仿宋" w:hAnsi="仿宋" w:eastAsia="仿宋"/>
              <w:sz w:val="26"/>
              <w:szCs w:val="26"/>
            </w:rPr>
            <w:fldChar w:fldCharType="begin"/>
          </w:r>
          <w:r>
            <w:rPr>
              <w:rFonts w:ascii="仿宋" w:hAnsi="仿宋" w:eastAsia="仿宋"/>
              <w:sz w:val="26"/>
              <w:szCs w:val="26"/>
            </w:rPr>
            <w:instrText xml:space="preserve"> PAGEREF _Toc127860345 \h </w:instrText>
          </w:r>
          <w:r>
            <w:rPr>
              <w:rFonts w:ascii="仿宋" w:hAnsi="仿宋" w:eastAsia="仿宋"/>
              <w:sz w:val="26"/>
              <w:szCs w:val="26"/>
            </w:rPr>
            <w:fldChar w:fldCharType="separate"/>
          </w:r>
          <w:r>
            <w:rPr>
              <w:rFonts w:ascii="仿宋" w:hAnsi="仿宋" w:eastAsia="仿宋"/>
              <w:sz w:val="26"/>
              <w:szCs w:val="26"/>
            </w:rPr>
            <w:t>2</w:t>
          </w:r>
          <w:r>
            <w:rPr>
              <w:rFonts w:ascii="仿宋" w:hAnsi="仿宋" w:eastAsia="仿宋"/>
              <w:sz w:val="26"/>
              <w:szCs w:val="26"/>
            </w:rPr>
            <w:fldChar w:fldCharType="end"/>
          </w:r>
          <w:r>
            <w:rPr>
              <w:rFonts w:ascii="仿宋" w:hAnsi="仿宋" w:eastAsia="仿宋"/>
              <w:sz w:val="26"/>
              <w:szCs w:val="26"/>
            </w:rPr>
            <w:fldChar w:fldCharType="end"/>
          </w:r>
        </w:p>
        <w:p>
          <w:pPr>
            <w:pStyle w:val="12"/>
            <w:tabs>
              <w:tab w:val="right" w:leader="dot" w:pos="9628"/>
            </w:tabs>
            <w:spacing w:line="400" w:lineRule="exact"/>
            <w:rPr>
              <w:rFonts w:ascii="仿宋" w:hAnsi="仿宋" w:eastAsia="仿宋" w:cstheme="minorBidi"/>
              <w:sz w:val="26"/>
              <w:szCs w:val="26"/>
            </w:rPr>
          </w:pPr>
          <w:r>
            <w:fldChar w:fldCharType="begin"/>
          </w:r>
          <w:r>
            <w:instrText xml:space="preserve"> HYPERLINK \l "_Toc127860346" </w:instrText>
          </w:r>
          <w:r>
            <w:fldChar w:fldCharType="separate"/>
          </w:r>
          <w:r>
            <w:rPr>
              <w:rStyle w:val="15"/>
              <w:rFonts w:ascii="仿宋" w:hAnsi="仿宋" w:eastAsia="仿宋"/>
              <w:sz w:val="26"/>
              <w:szCs w:val="26"/>
            </w:rPr>
            <w:t>一、说明</w:t>
          </w:r>
          <w:r>
            <w:rPr>
              <w:rFonts w:ascii="仿宋" w:hAnsi="仿宋" w:eastAsia="仿宋"/>
              <w:sz w:val="26"/>
              <w:szCs w:val="26"/>
            </w:rPr>
            <w:tab/>
          </w:r>
          <w:r>
            <w:rPr>
              <w:rFonts w:ascii="仿宋" w:hAnsi="仿宋" w:eastAsia="仿宋"/>
              <w:sz w:val="26"/>
              <w:szCs w:val="26"/>
            </w:rPr>
            <w:fldChar w:fldCharType="begin"/>
          </w:r>
          <w:r>
            <w:rPr>
              <w:rFonts w:ascii="仿宋" w:hAnsi="仿宋" w:eastAsia="仿宋"/>
              <w:sz w:val="26"/>
              <w:szCs w:val="26"/>
            </w:rPr>
            <w:instrText xml:space="preserve"> PAGEREF _Toc127860346 \h </w:instrText>
          </w:r>
          <w:r>
            <w:rPr>
              <w:rFonts w:ascii="仿宋" w:hAnsi="仿宋" w:eastAsia="仿宋"/>
              <w:sz w:val="26"/>
              <w:szCs w:val="26"/>
            </w:rPr>
            <w:fldChar w:fldCharType="separate"/>
          </w:r>
          <w:r>
            <w:rPr>
              <w:rFonts w:ascii="仿宋" w:hAnsi="仿宋" w:eastAsia="仿宋"/>
              <w:sz w:val="26"/>
              <w:szCs w:val="26"/>
            </w:rPr>
            <w:t>2</w:t>
          </w:r>
          <w:r>
            <w:rPr>
              <w:rFonts w:ascii="仿宋" w:hAnsi="仿宋" w:eastAsia="仿宋"/>
              <w:sz w:val="26"/>
              <w:szCs w:val="26"/>
            </w:rPr>
            <w:fldChar w:fldCharType="end"/>
          </w:r>
          <w:r>
            <w:rPr>
              <w:rFonts w:ascii="仿宋" w:hAnsi="仿宋" w:eastAsia="仿宋"/>
              <w:sz w:val="26"/>
              <w:szCs w:val="26"/>
            </w:rPr>
            <w:fldChar w:fldCharType="end"/>
          </w:r>
        </w:p>
        <w:p>
          <w:pPr>
            <w:pStyle w:val="12"/>
            <w:tabs>
              <w:tab w:val="right" w:leader="dot" w:pos="9628"/>
            </w:tabs>
            <w:spacing w:line="400" w:lineRule="exact"/>
            <w:rPr>
              <w:rFonts w:ascii="仿宋" w:hAnsi="仿宋" w:eastAsia="仿宋" w:cstheme="minorBidi"/>
              <w:sz w:val="26"/>
              <w:szCs w:val="26"/>
            </w:rPr>
          </w:pPr>
          <w:r>
            <w:fldChar w:fldCharType="begin"/>
          </w:r>
          <w:r>
            <w:instrText xml:space="preserve"> HYPERLINK \l "_Toc127860347" </w:instrText>
          </w:r>
          <w:r>
            <w:fldChar w:fldCharType="separate"/>
          </w:r>
          <w:r>
            <w:rPr>
              <w:rStyle w:val="15"/>
              <w:rFonts w:ascii="仿宋" w:hAnsi="仿宋" w:eastAsia="仿宋"/>
              <w:sz w:val="26"/>
              <w:szCs w:val="26"/>
            </w:rPr>
            <w:t>二、投标文件</w:t>
          </w:r>
          <w:r>
            <w:rPr>
              <w:rFonts w:ascii="仿宋" w:hAnsi="仿宋" w:eastAsia="仿宋"/>
              <w:sz w:val="26"/>
              <w:szCs w:val="26"/>
            </w:rPr>
            <w:tab/>
          </w:r>
          <w:r>
            <w:rPr>
              <w:rFonts w:ascii="仿宋" w:hAnsi="仿宋" w:eastAsia="仿宋"/>
              <w:sz w:val="26"/>
              <w:szCs w:val="26"/>
            </w:rPr>
            <w:fldChar w:fldCharType="begin"/>
          </w:r>
          <w:r>
            <w:rPr>
              <w:rFonts w:ascii="仿宋" w:hAnsi="仿宋" w:eastAsia="仿宋"/>
              <w:sz w:val="26"/>
              <w:szCs w:val="26"/>
            </w:rPr>
            <w:instrText xml:space="preserve"> PAGEREF _Toc127860347 \h </w:instrText>
          </w:r>
          <w:r>
            <w:rPr>
              <w:rFonts w:ascii="仿宋" w:hAnsi="仿宋" w:eastAsia="仿宋"/>
              <w:sz w:val="26"/>
              <w:szCs w:val="26"/>
            </w:rPr>
            <w:fldChar w:fldCharType="separate"/>
          </w:r>
          <w:r>
            <w:rPr>
              <w:rFonts w:ascii="仿宋" w:hAnsi="仿宋" w:eastAsia="仿宋"/>
              <w:sz w:val="26"/>
              <w:szCs w:val="26"/>
            </w:rPr>
            <w:t>3</w:t>
          </w:r>
          <w:r>
            <w:rPr>
              <w:rFonts w:ascii="仿宋" w:hAnsi="仿宋" w:eastAsia="仿宋"/>
              <w:sz w:val="26"/>
              <w:szCs w:val="26"/>
            </w:rPr>
            <w:fldChar w:fldCharType="end"/>
          </w:r>
          <w:r>
            <w:rPr>
              <w:rFonts w:ascii="仿宋" w:hAnsi="仿宋" w:eastAsia="仿宋"/>
              <w:sz w:val="26"/>
              <w:szCs w:val="26"/>
            </w:rPr>
            <w:fldChar w:fldCharType="end"/>
          </w:r>
        </w:p>
        <w:p>
          <w:pPr>
            <w:pStyle w:val="12"/>
            <w:tabs>
              <w:tab w:val="right" w:leader="dot" w:pos="9628"/>
            </w:tabs>
            <w:spacing w:line="400" w:lineRule="exact"/>
            <w:rPr>
              <w:rFonts w:ascii="仿宋" w:hAnsi="仿宋" w:eastAsia="仿宋" w:cstheme="minorBidi"/>
              <w:sz w:val="26"/>
              <w:szCs w:val="26"/>
            </w:rPr>
          </w:pPr>
          <w:r>
            <w:fldChar w:fldCharType="begin"/>
          </w:r>
          <w:r>
            <w:instrText xml:space="preserve"> HYPERLINK \l "_Toc127860348" </w:instrText>
          </w:r>
          <w:r>
            <w:fldChar w:fldCharType="separate"/>
          </w:r>
          <w:r>
            <w:rPr>
              <w:rStyle w:val="15"/>
              <w:rFonts w:ascii="仿宋" w:hAnsi="仿宋" w:eastAsia="仿宋"/>
              <w:sz w:val="26"/>
              <w:szCs w:val="26"/>
            </w:rPr>
            <w:t>三、投标文件的递交</w:t>
          </w:r>
          <w:r>
            <w:rPr>
              <w:rFonts w:ascii="仿宋" w:hAnsi="仿宋" w:eastAsia="仿宋"/>
              <w:sz w:val="26"/>
              <w:szCs w:val="26"/>
            </w:rPr>
            <w:tab/>
          </w:r>
          <w:r>
            <w:rPr>
              <w:rFonts w:ascii="仿宋" w:hAnsi="仿宋" w:eastAsia="仿宋"/>
              <w:sz w:val="26"/>
              <w:szCs w:val="26"/>
            </w:rPr>
            <w:fldChar w:fldCharType="begin"/>
          </w:r>
          <w:r>
            <w:rPr>
              <w:rFonts w:ascii="仿宋" w:hAnsi="仿宋" w:eastAsia="仿宋"/>
              <w:sz w:val="26"/>
              <w:szCs w:val="26"/>
            </w:rPr>
            <w:instrText xml:space="preserve"> PAGEREF _Toc127860348 \h </w:instrText>
          </w:r>
          <w:r>
            <w:rPr>
              <w:rFonts w:ascii="仿宋" w:hAnsi="仿宋" w:eastAsia="仿宋"/>
              <w:sz w:val="26"/>
              <w:szCs w:val="26"/>
            </w:rPr>
            <w:fldChar w:fldCharType="separate"/>
          </w:r>
          <w:r>
            <w:rPr>
              <w:rFonts w:ascii="仿宋" w:hAnsi="仿宋" w:eastAsia="仿宋"/>
              <w:sz w:val="26"/>
              <w:szCs w:val="26"/>
            </w:rPr>
            <w:t>5</w:t>
          </w:r>
          <w:r>
            <w:rPr>
              <w:rFonts w:ascii="仿宋" w:hAnsi="仿宋" w:eastAsia="仿宋"/>
              <w:sz w:val="26"/>
              <w:szCs w:val="26"/>
            </w:rPr>
            <w:fldChar w:fldCharType="end"/>
          </w:r>
          <w:r>
            <w:rPr>
              <w:rFonts w:ascii="仿宋" w:hAnsi="仿宋" w:eastAsia="仿宋"/>
              <w:sz w:val="26"/>
              <w:szCs w:val="26"/>
            </w:rPr>
            <w:fldChar w:fldCharType="end"/>
          </w:r>
        </w:p>
        <w:p>
          <w:pPr>
            <w:pStyle w:val="12"/>
            <w:tabs>
              <w:tab w:val="right" w:leader="dot" w:pos="9628"/>
            </w:tabs>
            <w:spacing w:line="400" w:lineRule="exact"/>
            <w:rPr>
              <w:rFonts w:ascii="仿宋" w:hAnsi="仿宋" w:eastAsia="仿宋" w:cstheme="minorBidi"/>
              <w:sz w:val="26"/>
              <w:szCs w:val="26"/>
            </w:rPr>
          </w:pPr>
          <w:r>
            <w:fldChar w:fldCharType="begin"/>
          </w:r>
          <w:r>
            <w:instrText xml:space="preserve"> HYPERLINK \l "_Toc127860349" </w:instrText>
          </w:r>
          <w:r>
            <w:fldChar w:fldCharType="separate"/>
          </w:r>
          <w:r>
            <w:rPr>
              <w:rStyle w:val="15"/>
              <w:rFonts w:ascii="仿宋" w:hAnsi="仿宋" w:eastAsia="仿宋"/>
              <w:sz w:val="26"/>
              <w:szCs w:val="26"/>
            </w:rPr>
            <w:t>四、开标与评标</w:t>
          </w:r>
          <w:r>
            <w:rPr>
              <w:rFonts w:ascii="仿宋" w:hAnsi="仿宋" w:eastAsia="仿宋"/>
              <w:sz w:val="26"/>
              <w:szCs w:val="26"/>
            </w:rPr>
            <w:tab/>
          </w:r>
          <w:r>
            <w:rPr>
              <w:rFonts w:ascii="仿宋" w:hAnsi="仿宋" w:eastAsia="仿宋"/>
              <w:sz w:val="26"/>
              <w:szCs w:val="26"/>
            </w:rPr>
            <w:fldChar w:fldCharType="begin"/>
          </w:r>
          <w:r>
            <w:rPr>
              <w:rFonts w:ascii="仿宋" w:hAnsi="仿宋" w:eastAsia="仿宋"/>
              <w:sz w:val="26"/>
              <w:szCs w:val="26"/>
            </w:rPr>
            <w:instrText xml:space="preserve"> PAGEREF _Toc127860349 \h </w:instrText>
          </w:r>
          <w:r>
            <w:rPr>
              <w:rFonts w:ascii="仿宋" w:hAnsi="仿宋" w:eastAsia="仿宋"/>
              <w:sz w:val="26"/>
              <w:szCs w:val="26"/>
            </w:rPr>
            <w:fldChar w:fldCharType="separate"/>
          </w:r>
          <w:r>
            <w:rPr>
              <w:rFonts w:ascii="仿宋" w:hAnsi="仿宋" w:eastAsia="仿宋"/>
              <w:sz w:val="26"/>
              <w:szCs w:val="26"/>
            </w:rPr>
            <w:t>6</w:t>
          </w:r>
          <w:r>
            <w:rPr>
              <w:rFonts w:ascii="仿宋" w:hAnsi="仿宋" w:eastAsia="仿宋"/>
              <w:sz w:val="26"/>
              <w:szCs w:val="26"/>
            </w:rPr>
            <w:fldChar w:fldCharType="end"/>
          </w:r>
          <w:r>
            <w:rPr>
              <w:rFonts w:ascii="仿宋" w:hAnsi="仿宋" w:eastAsia="仿宋"/>
              <w:sz w:val="26"/>
              <w:szCs w:val="26"/>
            </w:rPr>
            <w:fldChar w:fldCharType="end"/>
          </w:r>
        </w:p>
        <w:p>
          <w:pPr>
            <w:pStyle w:val="5"/>
            <w:tabs>
              <w:tab w:val="right" w:leader="dot" w:pos="9628"/>
            </w:tabs>
            <w:spacing w:line="400" w:lineRule="exact"/>
            <w:rPr>
              <w:rFonts w:ascii="仿宋" w:hAnsi="仿宋" w:eastAsia="仿宋" w:cstheme="minorBidi"/>
              <w:sz w:val="26"/>
              <w:szCs w:val="26"/>
            </w:rPr>
          </w:pPr>
          <w:r>
            <w:fldChar w:fldCharType="begin"/>
          </w:r>
          <w:r>
            <w:instrText xml:space="preserve"> HYPERLINK \l "_Toc127860350" </w:instrText>
          </w:r>
          <w:r>
            <w:fldChar w:fldCharType="separate"/>
          </w:r>
          <w:r>
            <w:rPr>
              <w:rStyle w:val="15"/>
              <w:rFonts w:ascii="仿宋" w:hAnsi="仿宋" w:eastAsia="仿宋"/>
              <w:sz w:val="26"/>
              <w:szCs w:val="26"/>
            </w:rPr>
            <w:t>1、符合性确认</w:t>
          </w:r>
          <w:r>
            <w:rPr>
              <w:rFonts w:ascii="仿宋" w:hAnsi="仿宋" w:eastAsia="仿宋"/>
              <w:sz w:val="26"/>
              <w:szCs w:val="26"/>
            </w:rPr>
            <w:tab/>
          </w:r>
          <w:r>
            <w:rPr>
              <w:rFonts w:ascii="仿宋" w:hAnsi="仿宋" w:eastAsia="仿宋"/>
              <w:sz w:val="26"/>
              <w:szCs w:val="26"/>
            </w:rPr>
            <w:fldChar w:fldCharType="begin"/>
          </w:r>
          <w:r>
            <w:rPr>
              <w:rFonts w:ascii="仿宋" w:hAnsi="仿宋" w:eastAsia="仿宋"/>
              <w:sz w:val="26"/>
              <w:szCs w:val="26"/>
            </w:rPr>
            <w:instrText xml:space="preserve"> PAGEREF _Toc127860350 \h </w:instrText>
          </w:r>
          <w:r>
            <w:rPr>
              <w:rFonts w:ascii="仿宋" w:hAnsi="仿宋" w:eastAsia="仿宋"/>
              <w:sz w:val="26"/>
              <w:szCs w:val="26"/>
            </w:rPr>
            <w:fldChar w:fldCharType="separate"/>
          </w:r>
          <w:r>
            <w:rPr>
              <w:rFonts w:ascii="仿宋" w:hAnsi="仿宋" w:eastAsia="仿宋"/>
              <w:sz w:val="26"/>
              <w:szCs w:val="26"/>
            </w:rPr>
            <w:t>6</w:t>
          </w:r>
          <w:r>
            <w:rPr>
              <w:rFonts w:ascii="仿宋" w:hAnsi="仿宋" w:eastAsia="仿宋"/>
              <w:sz w:val="26"/>
              <w:szCs w:val="26"/>
            </w:rPr>
            <w:fldChar w:fldCharType="end"/>
          </w:r>
          <w:r>
            <w:rPr>
              <w:rFonts w:ascii="仿宋" w:hAnsi="仿宋" w:eastAsia="仿宋"/>
              <w:sz w:val="26"/>
              <w:szCs w:val="26"/>
            </w:rPr>
            <w:fldChar w:fldCharType="end"/>
          </w:r>
        </w:p>
        <w:p>
          <w:pPr>
            <w:pStyle w:val="5"/>
            <w:tabs>
              <w:tab w:val="right" w:leader="dot" w:pos="9628"/>
            </w:tabs>
            <w:spacing w:line="400" w:lineRule="exact"/>
            <w:rPr>
              <w:rFonts w:ascii="仿宋" w:hAnsi="仿宋" w:eastAsia="仿宋" w:cstheme="minorBidi"/>
              <w:sz w:val="26"/>
              <w:szCs w:val="26"/>
            </w:rPr>
          </w:pPr>
          <w:r>
            <w:fldChar w:fldCharType="begin"/>
          </w:r>
          <w:r>
            <w:instrText xml:space="preserve"> HYPERLINK \l "_Toc127860351" </w:instrText>
          </w:r>
          <w:r>
            <w:fldChar w:fldCharType="separate"/>
          </w:r>
          <w:r>
            <w:rPr>
              <w:rStyle w:val="15"/>
              <w:rFonts w:ascii="仿宋" w:hAnsi="仿宋" w:eastAsia="仿宋"/>
              <w:sz w:val="26"/>
              <w:szCs w:val="26"/>
            </w:rPr>
            <w:t>2、开标程序</w:t>
          </w:r>
          <w:r>
            <w:rPr>
              <w:rFonts w:ascii="仿宋" w:hAnsi="仿宋" w:eastAsia="仿宋"/>
              <w:sz w:val="26"/>
              <w:szCs w:val="26"/>
            </w:rPr>
            <w:tab/>
          </w:r>
          <w:r>
            <w:rPr>
              <w:rFonts w:ascii="仿宋" w:hAnsi="仿宋" w:eastAsia="仿宋"/>
              <w:sz w:val="26"/>
              <w:szCs w:val="26"/>
            </w:rPr>
            <w:fldChar w:fldCharType="begin"/>
          </w:r>
          <w:r>
            <w:rPr>
              <w:rFonts w:ascii="仿宋" w:hAnsi="仿宋" w:eastAsia="仿宋"/>
              <w:sz w:val="26"/>
              <w:szCs w:val="26"/>
            </w:rPr>
            <w:instrText xml:space="preserve"> PAGEREF _Toc127860351 \h </w:instrText>
          </w:r>
          <w:r>
            <w:rPr>
              <w:rFonts w:ascii="仿宋" w:hAnsi="仿宋" w:eastAsia="仿宋"/>
              <w:sz w:val="26"/>
              <w:szCs w:val="26"/>
            </w:rPr>
            <w:fldChar w:fldCharType="separate"/>
          </w:r>
          <w:r>
            <w:rPr>
              <w:rFonts w:ascii="仿宋" w:hAnsi="仿宋" w:eastAsia="仿宋"/>
              <w:sz w:val="26"/>
              <w:szCs w:val="26"/>
            </w:rPr>
            <w:t>6</w:t>
          </w:r>
          <w:r>
            <w:rPr>
              <w:rFonts w:ascii="仿宋" w:hAnsi="仿宋" w:eastAsia="仿宋"/>
              <w:sz w:val="26"/>
              <w:szCs w:val="26"/>
            </w:rPr>
            <w:fldChar w:fldCharType="end"/>
          </w:r>
          <w:r>
            <w:rPr>
              <w:rFonts w:ascii="仿宋" w:hAnsi="仿宋" w:eastAsia="仿宋"/>
              <w:sz w:val="26"/>
              <w:szCs w:val="26"/>
            </w:rPr>
            <w:fldChar w:fldCharType="end"/>
          </w:r>
        </w:p>
        <w:p>
          <w:pPr>
            <w:pStyle w:val="5"/>
            <w:tabs>
              <w:tab w:val="right" w:leader="dot" w:pos="9628"/>
            </w:tabs>
            <w:spacing w:line="400" w:lineRule="exact"/>
            <w:rPr>
              <w:rFonts w:ascii="仿宋" w:hAnsi="仿宋" w:eastAsia="仿宋" w:cstheme="minorBidi"/>
              <w:sz w:val="26"/>
              <w:szCs w:val="26"/>
            </w:rPr>
          </w:pPr>
          <w:r>
            <w:fldChar w:fldCharType="begin"/>
          </w:r>
          <w:r>
            <w:instrText xml:space="preserve"> HYPERLINK \l "_Toc127860352" </w:instrText>
          </w:r>
          <w:r>
            <w:fldChar w:fldCharType="separate"/>
          </w:r>
          <w:r>
            <w:rPr>
              <w:rStyle w:val="15"/>
              <w:rFonts w:ascii="仿宋" w:hAnsi="仿宋" w:eastAsia="仿宋"/>
              <w:sz w:val="26"/>
              <w:szCs w:val="26"/>
            </w:rPr>
            <w:t>3、评标一般规定</w:t>
          </w:r>
          <w:r>
            <w:rPr>
              <w:rFonts w:ascii="仿宋" w:hAnsi="仿宋" w:eastAsia="仿宋"/>
              <w:sz w:val="26"/>
              <w:szCs w:val="26"/>
            </w:rPr>
            <w:tab/>
          </w:r>
          <w:r>
            <w:rPr>
              <w:rFonts w:ascii="仿宋" w:hAnsi="仿宋" w:eastAsia="仿宋"/>
              <w:sz w:val="26"/>
              <w:szCs w:val="26"/>
            </w:rPr>
            <w:fldChar w:fldCharType="begin"/>
          </w:r>
          <w:r>
            <w:rPr>
              <w:rFonts w:ascii="仿宋" w:hAnsi="仿宋" w:eastAsia="仿宋"/>
              <w:sz w:val="26"/>
              <w:szCs w:val="26"/>
            </w:rPr>
            <w:instrText xml:space="preserve"> PAGEREF _Toc127860352 \h </w:instrText>
          </w:r>
          <w:r>
            <w:rPr>
              <w:rFonts w:ascii="仿宋" w:hAnsi="仿宋" w:eastAsia="仿宋"/>
              <w:sz w:val="26"/>
              <w:szCs w:val="26"/>
            </w:rPr>
            <w:fldChar w:fldCharType="separate"/>
          </w:r>
          <w:r>
            <w:rPr>
              <w:rFonts w:ascii="仿宋" w:hAnsi="仿宋" w:eastAsia="仿宋"/>
              <w:sz w:val="26"/>
              <w:szCs w:val="26"/>
            </w:rPr>
            <w:t>7</w:t>
          </w:r>
          <w:r>
            <w:rPr>
              <w:rFonts w:ascii="仿宋" w:hAnsi="仿宋" w:eastAsia="仿宋"/>
              <w:sz w:val="26"/>
              <w:szCs w:val="26"/>
            </w:rPr>
            <w:fldChar w:fldCharType="end"/>
          </w:r>
          <w:r>
            <w:rPr>
              <w:rFonts w:ascii="仿宋" w:hAnsi="仿宋" w:eastAsia="仿宋"/>
              <w:sz w:val="26"/>
              <w:szCs w:val="26"/>
            </w:rPr>
            <w:fldChar w:fldCharType="end"/>
          </w:r>
        </w:p>
        <w:p>
          <w:pPr>
            <w:pStyle w:val="5"/>
            <w:tabs>
              <w:tab w:val="right" w:leader="dot" w:pos="9628"/>
            </w:tabs>
            <w:spacing w:line="400" w:lineRule="exact"/>
            <w:rPr>
              <w:rFonts w:ascii="仿宋" w:hAnsi="仿宋" w:eastAsia="仿宋" w:cstheme="minorBidi"/>
              <w:sz w:val="26"/>
              <w:szCs w:val="26"/>
            </w:rPr>
          </w:pPr>
          <w:r>
            <w:fldChar w:fldCharType="begin"/>
          </w:r>
          <w:r>
            <w:instrText xml:space="preserve"> HYPERLINK \l "_Toc127860353" </w:instrText>
          </w:r>
          <w:r>
            <w:fldChar w:fldCharType="separate"/>
          </w:r>
          <w:r>
            <w:rPr>
              <w:rStyle w:val="15"/>
              <w:rFonts w:ascii="仿宋" w:hAnsi="仿宋" w:eastAsia="仿宋"/>
              <w:sz w:val="26"/>
              <w:szCs w:val="26"/>
            </w:rPr>
            <w:t>4、评标办法（综合评标价法）</w:t>
          </w:r>
          <w:r>
            <w:rPr>
              <w:rFonts w:ascii="仿宋" w:hAnsi="仿宋" w:eastAsia="仿宋"/>
              <w:sz w:val="26"/>
              <w:szCs w:val="26"/>
            </w:rPr>
            <w:tab/>
          </w:r>
          <w:r>
            <w:rPr>
              <w:rFonts w:ascii="仿宋" w:hAnsi="仿宋" w:eastAsia="仿宋"/>
              <w:sz w:val="26"/>
              <w:szCs w:val="26"/>
            </w:rPr>
            <w:fldChar w:fldCharType="begin"/>
          </w:r>
          <w:r>
            <w:rPr>
              <w:rFonts w:ascii="仿宋" w:hAnsi="仿宋" w:eastAsia="仿宋"/>
              <w:sz w:val="26"/>
              <w:szCs w:val="26"/>
            </w:rPr>
            <w:instrText xml:space="preserve"> PAGEREF _Toc127860353 \h </w:instrText>
          </w:r>
          <w:r>
            <w:rPr>
              <w:rFonts w:ascii="仿宋" w:hAnsi="仿宋" w:eastAsia="仿宋"/>
              <w:sz w:val="26"/>
              <w:szCs w:val="26"/>
            </w:rPr>
            <w:fldChar w:fldCharType="separate"/>
          </w:r>
          <w:r>
            <w:rPr>
              <w:rFonts w:ascii="仿宋" w:hAnsi="仿宋" w:eastAsia="仿宋"/>
              <w:sz w:val="26"/>
              <w:szCs w:val="26"/>
            </w:rPr>
            <w:t>7</w:t>
          </w:r>
          <w:r>
            <w:rPr>
              <w:rFonts w:ascii="仿宋" w:hAnsi="仿宋" w:eastAsia="仿宋"/>
              <w:sz w:val="26"/>
              <w:szCs w:val="26"/>
            </w:rPr>
            <w:fldChar w:fldCharType="end"/>
          </w:r>
          <w:r>
            <w:rPr>
              <w:rFonts w:ascii="仿宋" w:hAnsi="仿宋" w:eastAsia="仿宋"/>
              <w:sz w:val="26"/>
              <w:szCs w:val="26"/>
            </w:rPr>
            <w:fldChar w:fldCharType="end"/>
          </w:r>
        </w:p>
        <w:p>
          <w:pPr>
            <w:pStyle w:val="5"/>
            <w:tabs>
              <w:tab w:val="right" w:leader="dot" w:pos="9628"/>
            </w:tabs>
            <w:spacing w:line="400" w:lineRule="exact"/>
            <w:rPr>
              <w:rFonts w:ascii="仿宋" w:hAnsi="仿宋" w:eastAsia="仿宋" w:cstheme="minorBidi"/>
              <w:sz w:val="26"/>
              <w:szCs w:val="26"/>
            </w:rPr>
          </w:pPr>
          <w:r>
            <w:fldChar w:fldCharType="begin"/>
          </w:r>
          <w:r>
            <w:instrText xml:space="preserve"> HYPERLINK \l "_Toc127860354" </w:instrText>
          </w:r>
          <w:r>
            <w:fldChar w:fldCharType="separate"/>
          </w:r>
          <w:r>
            <w:rPr>
              <w:rStyle w:val="15"/>
              <w:rFonts w:ascii="仿宋" w:hAnsi="仿宋" w:eastAsia="仿宋"/>
              <w:sz w:val="26"/>
              <w:szCs w:val="26"/>
            </w:rPr>
            <w:t>5、商务评分标准表</w:t>
          </w:r>
          <w:r>
            <w:rPr>
              <w:rFonts w:ascii="仿宋" w:hAnsi="仿宋" w:eastAsia="仿宋"/>
              <w:sz w:val="26"/>
              <w:szCs w:val="26"/>
            </w:rPr>
            <w:tab/>
          </w:r>
          <w:r>
            <w:rPr>
              <w:rFonts w:ascii="仿宋" w:hAnsi="仿宋" w:eastAsia="仿宋"/>
              <w:sz w:val="26"/>
              <w:szCs w:val="26"/>
            </w:rPr>
            <w:fldChar w:fldCharType="begin"/>
          </w:r>
          <w:r>
            <w:rPr>
              <w:rFonts w:ascii="仿宋" w:hAnsi="仿宋" w:eastAsia="仿宋"/>
              <w:sz w:val="26"/>
              <w:szCs w:val="26"/>
            </w:rPr>
            <w:instrText xml:space="preserve"> PAGEREF _Toc127860354 \h </w:instrText>
          </w:r>
          <w:r>
            <w:rPr>
              <w:rFonts w:ascii="仿宋" w:hAnsi="仿宋" w:eastAsia="仿宋"/>
              <w:sz w:val="26"/>
              <w:szCs w:val="26"/>
            </w:rPr>
            <w:fldChar w:fldCharType="separate"/>
          </w:r>
          <w:r>
            <w:rPr>
              <w:rFonts w:ascii="仿宋" w:hAnsi="仿宋" w:eastAsia="仿宋"/>
              <w:sz w:val="26"/>
              <w:szCs w:val="26"/>
            </w:rPr>
            <w:t>8</w:t>
          </w:r>
          <w:r>
            <w:rPr>
              <w:rFonts w:ascii="仿宋" w:hAnsi="仿宋" w:eastAsia="仿宋"/>
              <w:sz w:val="26"/>
              <w:szCs w:val="26"/>
            </w:rPr>
            <w:fldChar w:fldCharType="end"/>
          </w:r>
          <w:r>
            <w:rPr>
              <w:rFonts w:ascii="仿宋" w:hAnsi="仿宋" w:eastAsia="仿宋"/>
              <w:sz w:val="26"/>
              <w:szCs w:val="26"/>
            </w:rPr>
            <w:fldChar w:fldCharType="end"/>
          </w:r>
        </w:p>
        <w:p>
          <w:pPr>
            <w:pStyle w:val="11"/>
            <w:tabs>
              <w:tab w:val="right" w:leader="dot" w:pos="9628"/>
            </w:tabs>
            <w:spacing w:line="400" w:lineRule="exact"/>
            <w:rPr>
              <w:rFonts w:ascii="仿宋" w:hAnsi="仿宋" w:eastAsia="仿宋" w:cstheme="minorBidi"/>
              <w:sz w:val="26"/>
              <w:szCs w:val="26"/>
            </w:rPr>
          </w:pPr>
          <w:r>
            <w:fldChar w:fldCharType="begin"/>
          </w:r>
          <w:r>
            <w:instrText xml:space="preserve"> HYPERLINK \l "_Toc127860355" </w:instrText>
          </w:r>
          <w:r>
            <w:fldChar w:fldCharType="separate"/>
          </w:r>
          <w:r>
            <w:rPr>
              <w:rStyle w:val="15"/>
              <w:rFonts w:ascii="仿宋" w:hAnsi="仿宋" w:eastAsia="仿宋"/>
              <w:sz w:val="26"/>
              <w:szCs w:val="26"/>
            </w:rPr>
            <w:t>第三部分 设备技术要求</w:t>
          </w:r>
          <w:r>
            <w:rPr>
              <w:rFonts w:ascii="仿宋" w:hAnsi="仿宋" w:eastAsia="仿宋"/>
              <w:sz w:val="26"/>
              <w:szCs w:val="26"/>
            </w:rPr>
            <w:tab/>
          </w:r>
          <w:r>
            <w:rPr>
              <w:rFonts w:ascii="仿宋" w:hAnsi="仿宋" w:eastAsia="仿宋"/>
              <w:sz w:val="26"/>
              <w:szCs w:val="26"/>
            </w:rPr>
            <w:fldChar w:fldCharType="begin"/>
          </w:r>
          <w:r>
            <w:rPr>
              <w:rFonts w:ascii="仿宋" w:hAnsi="仿宋" w:eastAsia="仿宋"/>
              <w:sz w:val="26"/>
              <w:szCs w:val="26"/>
            </w:rPr>
            <w:instrText xml:space="preserve"> PAGEREF _Toc127860355 \h </w:instrText>
          </w:r>
          <w:r>
            <w:rPr>
              <w:rFonts w:ascii="仿宋" w:hAnsi="仿宋" w:eastAsia="仿宋"/>
              <w:sz w:val="26"/>
              <w:szCs w:val="26"/>
            </w:rPr>
            <w:fldChar w:fldCharType="separate"/>
          </w:r>
          <w:r>
            <w:rPr>
              <w:rFonts w:ascii="仿宋" w:hAnsi="仿宋" w:eastAsia="仿宋"/>
              <w:sz w:val="26"/>
              <w:szCs w:val="26"/>
            </w:rPr>
            <w:t>9</w:t>
          </w:r>
          <w:r>
            <w:rPr>
              <w:rFonts w:ascii="仿宋" w:hAnsi="仿宋" w:eastAsia="仿宋"/>
              <w:sz w:val="26"/>
              <w:szCs w:val="26"/>
            </w:rPr>
            <w:fldChar w:fldCharType="end"/>
          </w:r>
          <w:r>
            <w:rPr>
              <w:rFonts w:ascii="仿宋" w:hAnsi="仿宋" w:eastAsia="仿宋"/>
              <w:sz w:val="26"/>
              <w:szCs w:val="26"/>
            </w:rPr>
            <w:fldChar w:fldCharType="end"/>
          </w:r>
        </w:p>
        <w:p>
          <w:pPr>
            <w:pStyle w:val="11"/>
            <w:tabs>
              <w:tab w:val="right" w:leader="dot" w:pos="9628"/>
            </w:tabs>
            <w:spacing w:line="400" w:lineRule="exact"/>
            <w:rPr>
              <w:rFonts w:ascii="仿宋" w:hAnsi="仿宋" w:eastAsia="仿宋" w:cstheme="minorBidi"/>
              <w:sz w:val="26"/>
              <w:szCs w:val="26"/>
            </w:rPr>
          </w:pPr>
          <w:r>
            <w:fldChar w:fldCharType="begin"/>
          </w:r>
          <w:r>
            <w:instrText xml:space="preserve"> HYPERLINK \l "_Toc127860356" </w:instrText>
          </w:r>
          <w:r>
            <w:fldChar w:fldCharType="separate"/>
          </w:r>
          <w:r>
            <w:rPr>
              <w:rStyle w:val="15"/>
              <w:rFonts w:ascii="仿宋" w:hAnsi="仿宋" w:eastAsia="仿宋"/>
              <w:sz w:val="26"/>
              <w:szCs w:val="26"/>
            </w:rPr>
            <w:t>第四部分 投标文件格式</w:t>
          </w:r>
          <w:r>
            <w:rPr>
              <w:rFonts w:ascii="仿宋" w:hAnsi="仿宋" w:eastAsia="仿宋"/>
              <w:sz w:val="26"/>
              <w:szCs w:val="26"/>
            </w:rPr>
            <w:tab/>
          </w:r>
          <w:r>
            <w:rPr>
              <w:rFonts w:ascii="仿宋" w:hAnsi="仿宋" w:eastAsia="仿宋"/>
              <w:sz w:val="26"/>
              <w:szCs w:val="26"/>
            </w:rPr>
            <w:fldChar w:fldCharType="begin"/>
          </w:r>
          <w:r>
            <w:rPr>
              <w:rFonts w:ascii="仿宋" w:hAnsi="仿宋" w:eastAsia="仿宋"/>
              <w:sz w:val="26"/>
              <w:szCs w:val="26"/>
            </w:rPr>
            <w:instrText xml:space="preserve"> PAGEREF _Toc127860356 \h </w:instrText>
          </w:r>
          <w:r>
            <w:rPr>
              <w:rFonts w:ascii="仿宋" w:hAnsi="仿宋" w:eastAsia="仿宋"/>
              <w:sz w:val="26"/>
              <w:szCs w:val="26"/>
            </w:rPr>
            <w:fldChar w:fldCharType="separate"/>
          </w:r>
          <w:r>
            <w:rPr>
              <w:rFonts w:ascii="仿宋" w:hAnsi="仿宋" w:eastAsia="仿宋"/>
              <w:sz w:val="26"/>
              <w:szCs w:val="26"/>
            </w:rPr>
            <w:t>10</w:t>
          </w:r>
          <w:r>
            <w:rPr>
              <w:rFonts w:ascii="仿宋" w:hAnsi="仿宋" w:eastAsia="仿宋"/>
              <w:sz w:val="26"/>
              <w:szCs w:val="26"/>
            </w:rPr>
            <w:fldChar w:fldCharType="end"/>
          </w:r>
          <w:r>
            <w:rPr>
              <w:rFonts w:ascii="仿宋" w:hAnsi="仿宋" w:eastAsia="仿宋"/>
              <w:sz w:val="26"/>
              <w:szCs w:val="26"/>
            </w:rPr>
            <w:fldChar w:fldCharType="end"/>
          </w:r>
        </w:p>
        <w:p>
          <w:pPr>
            <w:pStyle w:val="5"/>
            <w:tabs>
              <w:tab w:val="right" w:leader="dot" w:pos="9628"/>
            </w:tabs>
            <w:spacing w:line="400" w:lineRule="exact"/>
            <w:rPr>
              <w:rFonts w:ascii="仿宋" w:hAnsi="仿宋" w:eastAsia="仿宋" w:cstheme="minorBidi"/>
              <w:sz w:val="26"/>
              <w:szCs w:val="26"/>
            </w:rPr>
          </w:pPr>
          <w:r>
            <w:fldChar w:fldCharType="begin"/>
          </w:r>
          <w:r>
            <w:instrText xml:space="preserve"> HYPERLINK \l "_Toc127860357" </w:instrText>
          </w:r>
          <w:r>
            <w:fldChar w:fldCharType="separate"/>
          </w:r>
          <w:r>
            <w:rPr>
              <w:rStyle w:val="15"/>
              <w:rFonts w:ascii="仿宋" w:hAnsi="仿宋" w:eastAsia="仿宋"/>
              <w:sz w:val="26"/>
              <w:szCs w:val="26"/>
            </w:rPr>
            <w:t>详细投标报价表格式</w:t>
          </w:r>
          <w:r>
            <w:rPr>
              <w:rFonts w:ascii="仿宋" w:hAnsi="仿宋" w:eastAsia="仿宋"/>
              <w:sz w:val="26"/>
              <w:szCs w:val="26"/>
            </w:rPr>
            <w:tab/>
          </w:r>
          <w:r>
            <w:rPr>
              <w:rFonts w:ascii="仿宋" w:hAnsi="仿宋" w:eastAsia="仿宋"/>
              <w:sz w:val="26"/>
              <w:szCs w:val="26"/>
            </w:rPr>
            <w:fldChar w:fldCharType="begin"/>
          </w:r>
          <w:r>
            <w:rPr>
              <w:rFonts w:ascii="仿宋" w:hAnsi="仿宋" w:eastAsia="仿宋"/>
              <w:sz w:val="26"/>
              <w:szCs w:val="26"/>
            </w:rPr>
            <w:instrText xml:space="preserve"> PAGEREF _Toc127860357 \h </w:instrText>
          </w:r>
          <w:r>
            <w:rPr>
              <w:rFonts w:ascii="仿宋" w:hAnsi="仿宋" w:eastAsia="仿宋"/>
              <w:sz w:val="26"/>
              <w:szCs w:val="26"/>
            </w:rPr>
            <w:fldChar w:fldCharType="separate"/>
          </w:r>
          <w:r>
            <w:rPr>
              <w:rFonts w:ascii="仿宋" w:hAnsi="仿宋" w:eastAsia="仿宋"/>
              <w:sz w:val="26"/>
              <w:szCs w:val="26"/>
            </w:rPr>
            <w:t>10</w:t>
          </w:r>
          <w:r>
            <w:rPr>
              <w:rFonts w:ascii="仿宋" w:hAnsi="仿宋" w:eastAsia="仿宋"/>
              <w:sz w:val="26"/>
              <w:szCs w:val="26"/>
            </w:rPr>
            <w:fldChar w:fldCharType="end"/>
          </w:r>
          <w:r>
            <w:rPr>
              <w:rFonts w:ascii="仿宋" w:hAnsi="仿宋" w:eastAsia="仿宋"/>
              <w:sz w:val="26"/>
              <w:szCs w:val="26"/>
            </w:rPr>
            <w:fldChar w:fldCharType="end"/>
          </w:r>
        </w:p>
        <w:p>
          <w:pPr>
            <w:pStyle w:val="5"/>
            <w:tabs>
              <w:tab w:val="right" w:leader="dot" w:pos="9628"/>
            </w:tabs>
            <w:spacing w:line="400" w:lineRule="exact"/>
            <w:rPr>
              <w:rFonts w:ascii="仿宋" w:hAnsi="仿宋" w:eastAsia="仿宋" w:cstheme="minorBidi"/>
              <w:sz w:val="26"/>
              <w:szCs w:val="26"/>
            </w:rPr>
          </w:pPr>
          <w:r>
            <w:fldChar w:fldCharType="begin"/>
          </w:r>
          <w:r>
            <w:instrText xml:space="preserve"> HYPERLINK \l "_Toc127860358" </w:instrText>
          </w:r>
          <w:r>
            <w:fldChar w:fldCharType="separate"/>
          </w:r>
          <w:r>
            <w:rPr>
              <w:rStyle w:val="15"/>
              <w:rFonts w:ascii="仿宋" w:hAnsi="仿宋" w:eastAsia="仿宋"/>
              <w:sz w:val="26"/>
              <w:szCs w:val="26"/>
            </w:rPr>
            <w:t>商务偏差表</w:t>
          </w:r>
          <w:r>
            <w:rPr>
              <w:rFonts w:ascii="仿宋" w:hAnsi="仿宋" w:eastAsia="仿宋"/>
              <w:sz w:val="26"/>
              <w:szCs w:val="26"/>
            </w:rPr>
            <w:tab/>
          </w:r>
          <w:r>
            <w:rPr>
              <w:rFonts w:ascii="仿宋" w:hAnsi="仿宋" w:eastAsia="仿宋"/>
              <w:sz w:val="26"/>
              <w:szCs w:val="26"/>
            </w:rPr>
            <w:fldChar w:fldCharType="begin"/>
          </w:r>
          <w:r>
            <w:rPr>
              <w:rFonts w:ascii="仿宋" w:hAnsi="仿宋" w:eastAsia="仿宋"/>
              <w:sz w:val="26"/>
              <w:szCs w:val="26"/>
            </w:rPr>
            <w:instrText xml:space="preserve"> PAGEREF _Toc127860358 \h </w:instrText>
          </w:r>
          <w:r>
            <w:rPr>
              <w:rFonts w:ascii="仿宋" w:hAnsi="仿宋" w:eastAsia="仿宋"/>
              <w:sz w:val="26"/>
              <w:szCs w:val="26"/>
            </w:rPr>
            <w:fldChar w:fldCharType="separate"/>
          </w:r>
          <w:r>
            <w:rPr>
              <w:rFonts w:ascii="仿宋" w:hAnsi="仿宋" w:eastAsia="仿宋"/>
              <w:sz w:val="26"/>
              <w:szCs w:val="26"/>
            </w:rPr>
            <w:t>11</w:t>
          </w:r>
          <w:r>
            <w:rPr>
              <w:rFonts w:ascii="仿宋" w:hAnsi="仿宋" w:eastAsia="仿宋"/>
              <w:sz w:val="26"/>
              <w:szCs w:val="26"/>
            </w:rPr>
            <w:fldChar w:fldCharType="end"/>
          </w:r>
          <w:r>
            <w:rPr>
              <w:rFonts w:ascii="仿宋" w:hAnsi="仿宋" w:eastAsia="仿宋"/>
              <w:sz w:val="26"/>
              <w:szCs w:val="26"/>
            </w:rPr>
            <w:fldChar w:fldCharType="end"/>
          </w:r>
        </w:p>
        <w:p>
          <w:pPr>
            <w:pStyle w:val="5"/>
            <w:tabs>
              <w:tab w:val="right" w:leader="dot" w:pos="9628"/>
            </w:tabs>
            <w:spacing w:line="400" w:lineRule="exact"/>
            <w:rPr>
              <w:rFonts w:ascii="仿宋" w:hAnsi="仿宋" w:eastAsia="仿宋" w:cstheme="minorBidi"/>
              <w:sz w:val="26"/>
              <w:szCs w:val="26"/>
            </w:rPr>
          </w:pPr>
          <w:r>
            <w:fldChar w:fldCharType="begin"/>
          </w:r>
          <w:r>
            <w:instrText xml:space="preserve"> HYPERLINK \l "_Toc127860359" </w:instrText>
          </w:r>
          <w:r>
            <w:fldChar w:fldCharType="separate"/>
          </w:r>
          <w:r>
            <w:rPr>
              <w:rStyle w:val="15"/>
              <w:rFonts w:ascii="仿宋" w:hAnsi="仿宋" w:eastAsia="仿宋"/>
              <w:sz w:val="26"/>
              <w:szCs w:val="26"/>
            </w:rPr>
            <w:t>技术规格偏离表</w:t>
          </w:r>
          <w:r>
            <w:rPr>
              <w:rFonts w:ascii="仿宋" w:hAnsi="仿宋" w:eastAsia="仿宋"/>
              <w:sz w:val="26"/>
              <w:szCs w:val="26"/>
            </w:rPr>
            <w:tab/>
          </w:r>
          <w:r>
            <w:rPr>
              <w:rFonts w:ascii="仿宋" w:hAnsi="仿宋" w:eastAsia="仿宋"/>
              <w:sz w:val="26"/>
              <w:szCs w:val="26"/>
            </w:rPr>
            <w:fldChar w:fldCharType="begin"/>
          </w:r>
          <w:r>
            <w:rPr>
              <w:rFonts w:ascii="仿宋" w:hAnsi="仿宋" w:eastAsia="仿宋"/>
              <w:sz w:val="26"/>
              <w:szCs w:val="26"/>
            </w:rPr>
            <w:instrText xml:space="preserve"> PAGEREF _Toc127860359 \h </w:instrText>
          </w:r>
          <w:r>
            <w:rPr>
              <w:rFonts w:ascii="仿宋" w:hAnsi="仿宋" w:eastAsia="仿宋"/>
              <w:sz w:val="26"/>
              <w:szCs w:val="26"/>
            </w:rPr>
            <w:fldChar w:fldCharType="separate"/>
          </w:r>
          <w:r>
            <w:rPr>
              <w:rFonts w:ascii="仿宋" w:hAnsi="仿宋" w:eastAsia="仿宋"/>
              <w:sz w:val="26"/>
              <w:szCs w:val="26"/>
            </w:rPr>
            <w:t>12</w:t>
          </w:r>
          <w:r>
            <w:rPr>
              <w:rFonts w:ascii="仿宋" w:hAnsi="仿宋" w:eastAsia="仿宋"/>
              <w:sz w:val="26"/>
              <w:szCs w:val="26"/>
            </w:rPr>
            <w:fldChar w:fldCharType="end"/>
          </w:r>
          <w:r>
            <w:rPr>
              <w:rFonts w:ascii="仿宋" w:hAnsi="仿宋" w:eastAsia="仿宋"/>
              <w:sz w:val="26"/>
              <w:szCs w:val="26"/>
            </w:rPr>
            <w:fldChar w:fldCharType="end"/>
          </w:r>
        </w:p>
        <w:p>
          <w:pPr>
            <w:pStyle w:val="5"/>
            <w:tabs>
              <w:tab w:val="right" w:leader="dot" w:pos="9628"/>
            </w:tabs>
            <w:spacing w:line="400" w:lineRule="exact"/>
            <w:rPr>
              <w:rFonts w:ascii="仿宋" w:hAnsi="仿宋" w:eastAsia="仿宋" w:cstheme="minorBidi"/>
              <w:sz w:val="26"/>
              <w:szCs w:val="26"/>
            </w:rPr>
          </w:pPr>
          <w:r>
            <w:fldChar w:fldCharType="begin"/>
          </w:r>
          <w:r>
            <w:instrText xml:space="preserve"> HYPERLINK \l "_Toc127860360" </w:instrText>
          </w:r>
          <w:r>
            <w:fldChar w:fldCharType="separate"/>
          </w:r>
          <w:r>
            <w:rPr>
              <w:rStyle w:val="15"/>
              <w:rFonts w:ascii="仿宋" w:hAnsi="仿宋" w:eastAsia="仿宋"/>
              <w:sz w:val="26"/>
              <w:szCs w:val="26"/>
            </w:rPr>
            <w:t>法定代表人身份证明格式</w:t>
          </w:r>
          <w:r>
            <w:rPr>
              <w:rFonts w:ascii="仿宋" w:hAnsi="仿宋" w:eastAsia="仿宋"/>
              <w:sz w:val="26"/>
              <w:szCs w:val="26"/>
            </w:rPr>
            <w:tab/>
          </w:r>
          <w:r>
            <w:rPr>
              <w:rFonts w:ascii="仿宋" w:hAnsi="仿宋" w:eastAsia="仿宋"/>
              <w:sz w:val="26"/>
              <w:szCs w:val="26"/>
            </w:rPr>
            <w:fldChar w:fldCharType="begin"/>
          </w:r>
          <w:r>
            <w:rPr>
              <w:rFonts w:ascii="仿宋" w:hAnsi="仿宋" w:eastAsia="仿宋"/>
              <w:sz w:val="26"/>
              <w:szCs w:val="26"/>
            </w:rPr>
            <w:instrText xml:space="preserve"> PAGEREF _Toc127860360 \h </w:instrText>
          </w:r>
          <w:r>
            <w:rPr>
              <w:rFonts w:ascii="仿宋" w:hAnsi="仿宋" w:eastAsia="仿宋"/>
              <w:sz w:val="26"/>
              <w:szCs w:val="26"/>
            </w:rPr>
            <w:fldChar w:fldCharType="separate"/>
          </w:r>
          <w:r>
            <w:rPr>
              <w:rFonts w:ascii="仿宋" w:hAnsi="仿宋" w:eastAsia="仿宋"/>
              <w:sz w:val="26"/>
              <w:szCs w:val="26"/>
            </w:rPr>
            <w:t>13</w:t>
          </w:r>
          <w:r>
            <w:rPr>
              <w:rFonts w:ascii="仿宋" w:hAnsi="仿宋" w:eastAsia="仿宋"/>
              <w:sz w:val="26"/>
              <w:szCs w:val="26"/>
            </w:rPr>
            <w:fldChar w:fldCharType="end"/>
          </w:r>
          <w:r>
            <w:rPr>
              <w:rFonts w:ascii="仿宋" w:hAnsi="仿宋" w:eastAsia="仿宋"/>
              <w:sz w:val="26"/>
              <w:szCs w:val="26"/>
            </w:rPr>
            <w:fldChar w:fldCharType="end"/>
          </w:r>
        </w:p>
        <w:p>
          <w:pPr>
            <w:pStyle w:val="5"/>
            <w:tabs>
              <w:tab w:val="right" w:leader="dot" w:pos="9628"/>
            </w:tabs>
            <w:spacing w:line="400" w:lineRule="exact"/>
            <w:rPr>
              <w:rFonts w:ascii="仿宋" w:hAnsi="仿宋" w:eastAsia="仿宋" w:cstheme="minorBidi"/>
              <w:sz w:val="26"/>
              <w:szCs w:val="26"/>
            </w:rPr>
          </w:pPr>
          <w:r>
            <w:fldChar w:fldCharType="begin"/>
          </w:r>
          <w:r>
            <w:instrText xml:space="preserve"> HYPERLINK \l "_Toc127860361" </w:instrText>
          </w:r>
          <w:r>
            <w:fldChar w:fldCharType="separate"/>
          </w:r>
          <w:r>
            <w:rPr>
              <w:rStyle w:val="15"/>
              <w:rFonts w:ascii="仿宋" w:hAnsi="仿宋" w:eastAsia="仿宋"/>
              <w:sz w:val="26"/>
              <w:szCs w:val="26"/>
            </w:rPr>
            <w:t>授权委托书格式</w:t>
          </w:r>
          <w:r>
            <w:rPr>
              <w:rFonts w:ascii="仿宋" w:hAnsi="仿宋" w:eastAsia="仿宋"/>
              <w:sz w:val="26"/>
              <w:szCs w:val="26"/>
            </w:rPr>
            <w:tab/>
          </w:r>
          <w:r>
            <w:rPr>
              <w:rFonts w:ascii="仿宋" w:hAnsi="仿宋" w:eastAsia="仿宋"/>
              <w:sz w:val="26"/>
              <w:szCs w:val="26"/>
            </w:rPr>
            <w:fldChar w:fldCharType="begin"/>
          </w:r>
          <w:r>
            <w:rPr>
              <w:rFonts w:ascii="仿宋" w:hAnsi="仿宋" w:eastAsia="仿宋"/>
              <w:sz w:val="26"/>
              <w:szCs w:val="26"/>
            </w:rPr>
            <w:instrText xml:space="preserve"> PAGEREF _Toc127860361 \h </w:instrText>
          </w:r>
          <w:r>
            <w:rPr>
              <w:rFonts w:ascii="仿宋" w:hAnsi="仿宋" w:eastAsia="仿宋"/>
              <w:sz w:val="26"/>
              <w:szCs w:val="26"/>
            </w:rPr>
            <w:fldChar w:fldCharType="separate"/>
          </w:r>
          <w:r>
            <w:rPr>
              <w:rFonts w:ascii="仿宋" w:hAnsi="仿宋" w:eastAsia="仿宋"/>
              <w:sz w:val="26"/>
              <w:szCs w:val="26"/>
            </w:rPr>
            <w:t>14</w:t>
          </w:r>
          <w:r>
            <w:rPr>
              <w:rFonts w:ascii="仿宋" w:hAnsi="仿宋" w:eastAsia="仿宋"/>
              <w:sz w:val="26"/>
              <w:szCs w:val="26"/>
            </w:rPr>
            <w:fldChar w:fldCharType="end"/>
          </w:r>
          <w:r>
            <w:rPr>
              <w:rFonts w:ascii="仿宋" w:hAnsi="仿宋" w:eastAsia="仿宋"/>
              <w:sz w:val="26"/>
              <w:szCs w:val="26"/>
            </w:rPr>
            <w:fldChar w:fldCharType="end"/>
          </w:r>
        </w:p>
        <w:p>
          <w:pPr>
            <w:pStyle w:val="5"/>
            <w:tabs>
              <w:tab w:val="right" w:leader="dot" w:pos="9628"/>
            </w:tabs>
            <w:spacing w:line="400" w:lineRule="exact"/>
            <w:rPr>
              <w:rFonts w:ascii="仿宋" w:hAnsi="仿宋" w:eastAsia="仿宋" w:cstheme="minorBidi"/>
              <w:sz w:val="26"/>
              <w:szCs w:val="26"/>
            </w:rPr>
          </w:pPr>
          <w:r>
            <w:fldChar w:fldCharType="begin"/>
          </w:r>
          <w:r>
            <w:instrText xml:space="preserve"> HYPERLINK \l "_Toc127860362" </w:instrText>
          </w:r>
          <w:r>
            <w:fldChar w:fldCharType="separate"/>
          </w:r>
          <w:r>
            <w:rPr>
              <w:rStyle w:val="15"/>
              <w:rFonts w:ascii="仿宋" w:hAnsi="仿宋" w:eastAsia="仿宋"/>
              <w:sz w:val="26"/>
              <w:szCs w:val="26"/>
            </w:rPr>
            <w:t>安全管理责任书</w:t>
          </w:r>
          <w:r>
            <w:rPr>
              <w:rFonts w:ascii="仿宋" w:hAnsi="仿宋" w:eastAsia="仿宋"/>
              <w:sz w:val="26"/>
              <w:szCs w:val="26"/>
            </w:rPr>
            <w:tab/>
          </w:r>
          <w:r>
            <w:rPr>
              <w:rFonts w:ascii="仿宋" w:hAnsi="仿宋" w:eastAsia="仿宋"/>
              <w:sz w:val="26"/>
              <w:szCs w:val="26"/>
            </w:rPr>
            <w:fldChar w:fldCharType="begin"/>
          </w:r>
          <w:r>
            <w:rPr>
              <w:rFonts w:ascii="仿宋" w:hAnsi="仿宋" w:eastAsia="仿宋"/>
              <w:sz w:val="26"/>
              <w:szCs w:val="26"/>
            </w:rPr>
            <w:instrText xml:space="preserve"> PAGEREF _Toc127860362 \h </w:instrText>
          </w:r>
          <w:r>
            <w:rPr>
              <w:rFonts w:ascii="仿宋" w:hAnsi="仿宋" w:eastAsia="仿宋"/>
              <w:sz w:val="26"/>
              <w:szCs w:val="26"/>
            </w:rPr>
            <w:fldChar w:fldCharType="separate"/>
          </w:r>
          <w:r>
            <w:rPr>
              <w:rFonts w:ascii="仿宋" w:hAnsi="仿宋" w:eastAsia="仿宋"/>
              <w:sz w:val="26"/>
              <w:szCs w:val="26"/>
            </w:rPr>
            <w:t>15</w:t>
          </w:r>
          <w:r>
            <w:rPr>
              <w:rFonts w:ascii="仿宋" w:hAnsi="仿宋" w:eastAsia="仿宋"/>
              <w:sz w:val="26"/>
              <w:szCs w:val="26"/>
            </w:rPr>
            <w:fldChar w:fldCharType="end"/>
          </w:r>
          <w:r>
            <w:rPr>
              <w:rFonts w:ascii="仿宋" w:hAnsi="仿宋" w:eastAsia="仿宋"/>
              <w:sz w:val="26"/>
              <w:szCs w:val="26"/>
            </w:rPr>
            <w:fldChar w:fldCharType="end"/>
          </w:r>
        </w:p>
        <w:p>
          <w:pPr>
            <w:pStyle w:val="5"/>
            <w:tabs>
              <w:tab w:val="right" w:leader="dot" w:pos="9628"/>
            </w:tabs>
            <w:spacing w:line="400" w:lineRule="exact"/>
            <w:rPr>
              <w:rFonts w:ascii="仿宋" w:hAnsi="仿宋" w:eastAsia="仿宋" w:cstheme="minorBidi"/>
              <w:sz w:val="26"/>
              <w:szCs w:val="26"/>
            </w:rPr>
          </w:pPr>
          <w:r>
            <w:fldChar w:fldCharType="begin"/>
          </w:r>
          <w:r>
            <w:instrText xml:space="preserve"> HYPERLINK \l "_Toc127860363" </w:instrText>
          </w:r>
          <w:r>
            <w:fldChar w:fldCharType="separate"/>
          </w:r>
          <w:r>
            <w:rPr>
              <w:rStyle w:val="15"/>
              <w:rFonts w:ascii="仿宋" w:hAnsi="仿宋" w:eastAsia="仿宋"/>
              <w:sz w:val="26"/>
              <w:szCs w:val="26"/>
            </w:rPr>
            <w:t>投标诚信承诺函</w:t>
          </w:r>
          <w:r>
            <w:rPr>
              <w:rFonts w:ascii="仿宋" w:hAnsi="仿宋" w:eastAsia="仿宋"/>
              <w:sz w:val="26"/>
              <w:szCs w:val="26"/>
            </w:rPr>
            <w:tab/>
          </w:r>
          <w:r>
            <w:rPr>
              <w:rFonts w:ascii="仿宋" w:hAnsi="仿宋" w:eastAsia="仿宋"/>
              <w:sz w:val="26"/>
              <w:szCs w:val="26"/>
            </w:rPr>
            <w:fldChar w:fldCharType="begin"/>
          </w:r>
          <w:r>
            <w:rPr>
              <w:rFonts w:ascii="仿宋" w:hAnsi="仿宋" w:eastAsia="仿宋"/>
              <w:sz w:val="26"/>
              <w:szCs w:val="26"/>
            </w:rPr>
            <w:instrText xml:space="preserve"> PAGEREF _Toc127860363 \h </w:instrText>
          </w:r>
          <w:r>
            <w:rPr>
              <w:rFonts w:ascii="仿宋" w:hAnsi="仿宋" w:eastAsia="仿宋"/>
              <w:sz w:val="26"/>
              <w:szCs w:val="26"/>
            </w:rPr>
            <w:fldChar w:fldCharType="separate"/>
          </w:r>
          <w:r>
            <w:rPr>
              <w:rFonts w:ascii="仿宋" w:hAnsi="仿宋" w:eastAsia="仿宋"/>
              <w:sz w:val="26"/>
              <w:szCs w:val="26"/>
            </w:rPr>
            <w:t>17</w:t>
          </w:r>
          <w:r>
            <w:rPr>
              <w:rFonts w:ascii="仿宋" w:hAnsi="仿宋" w:eastAsia="仿宋"/>
              <w:sz w:val="26"/>
              <w:szCs w:val="26"/>
            </w:rPr>
            <w:fldChar w:fldCharType="end"/>
          </w:r>
          <w:r>
            <w:rPr>
              <w:rFonts w:ascii="仿宋" w:hAnsi="仿宋" w:eastAsia="仿宋"/>
              <w:sz w:val="26"/>
              <w:szCs w:val="26"/>
            </w:rPr>
            <w:fldChar w:fldCharType="end"/>
          </w:r>
        </w:p>
        <w:p>
          <w:pPr>
            <w:pStyle w:val="5"/>
            <w:tabs>
              <w:tab w:val="right" w:leader="dot" w:pos="9628"/>
            </w:tabs>
            <w:spacing w:line="400" w:lineRule="exact"/>
            <w:rPr>
              <w:rFonts w:asciiTheme="minorHAnsi" w:hAnsiTheme="minorHAnsi" w:eastAsiaTheme="minorEastAsia" w:cstheme="minorBidi"/>
              <w:szCs w:val="22"/>
            </w:rPr>
          </w:pPr>
          <w:r>
            <w:fldChar w:fldCharType="begin"/>
          </w:r>
          <w:r>
            <w:instrText xml:space="preserve"> HYPERLINK \l "_Toc127860364" </w:instrText>
          </w:r>
          <w:r>
            <w:fldChar w:fldCharType="separate"/>
          </w:r>
          <w:r>
            <w:rPr>
              <w:rStyle w:val="15"/>
              <w:rFonts w:ascii="仿宋" w:hAnsi="仿宋" w:eastAsia="仿宋"/>
              <w:sz w:val="26"/>
              <w:szCs w:val="26"/>
            </w:rPr>
            <w:t>中标履约承诺函</w:t>
          </w:r>
          <w:r>
            <w:rPr>
              <w:rFonts w:ascii="仿宋" w:hAnsi="仿宋" w:eastAsia="仿宋"/>
              <w:sz w:val="26"/>
              <w:szCs w:val="26"/>
            </w:rPr>
            <w:tab/>
          </w:r>
          <w:r>
            <w:rPr>
              <w:rFonts w:ascii="仿宋" w:hAnsi="仿宋" w:eastAsia="仿宋"/>
              <w:sz w:val="26"/>
              <w:szCs w:val="26"/>
            </w:rPr>
            <w:fldChar w:fldCharType="begin"/>
          </w:r>
          <w:r>
            <w:rPr>
              <w:rFonts w:ascii="仿宋" w:hAnsi="仿宋" w:eastAsia="仿宋"/>
              <w:sz w:val="26"/>
              <w:szCs w:val="26"/>
            </w:rPr>
            <w:instrText xml:space="preserve"> PAGEREF _Toc127860364 \h </w:instrText>
          </w:r>
          <w:r>
            <w:rPr>
              <w:rFonts w:ascii="仿宋" w:hAnsi="仿宋" w:eastAsia="仿宋"/>
              <w:sz w:val="26"/>
              <w:szCs w:val="26"/>
            </w:rPr>
            <w:fldChar w:fldCharType="separate"/>
          </w:r>
          <w:r>
            <w:rPr>
              <w:rFonts w:ascii="仿宋" w:hAnsi="仿宋" w:eastAsia="仿宋"/>
              <w:sz w:val="26"/>
              <w:szCs w:val="26"/>
            </w:rPr>
            <w:t>19</w:t>
          </w:r>
          <w:r>
            <w:rPr>
              <w:rFonts w:ascii="仿宋" w:hAnsi="仿宋" w:eastAsia="仿宋"/>
              <w:sz w:val="26"/>
              <w:szCs w:val="26"/>
            </w:rPr>
            <w:fldChar w:fldCharType="end"/>
          </w:r>
          <w:r>
            <w:rPr>
              <w:rFonts w:ascii="仿宋" w:hAnsi="仿宋" w:eastAsia="仿宋"/>
              <w:sz w:val="26"/>
              <w:szCs w:val="26"/>
            </w:rPr>
            <w:fldChar w:fldCharType="end"/>
          </w:r>
        </w:p>
        <w:p>
          <w:r>
            <w:rPr>
              <w:rFonts w:ascii="等线" w:hAnsi="等线" w:eastAsia="等线"/>
              <w:b/>
              <w:bCs/>
              <w:sz w:val="24"/>
              <w:lang w:val="zh-CN"/>
            </w:rPr>
            <w:fldChar w:fldCharType="end"/>
          </w:r>
        </w:p>
      </w:sdtContent>
    </w:sdt>
    <w:p/>
    <w:p>
      <w:pPr>
        <w:sectPr>
          <w:footerReference r:id="rId4" w:type="default"/>
          <w:pgSz w:w="11906" w:h="16838"/>
          <w:pgMar w:top="1134" w:right="1134" w:bottom="1134" w:left="1134" w:header="851" w:footer="992" w:gutter="0"/>
          <w:cols w:space="425" w:num="1"/>
          <w:docGrid w:type="lines" w:linePitch="312" w:charSpace="0"/>
        </w:sectPr>
      </w:pPr>
    </w:p>
    <w:p>
      <w:pPr>
        <w:pStyle w:val="2"/>
        <w:spacing w:before="0" w:after="0" w:line="480" w:lineRule="auto"/>
        <w:jc w:val="center"/>
        <w:rPr>
          <w:rFonts w:ascii="仿宋" w:hAnsi="仿宋" w:eastAsia="仿宋"/>
          <w:sz w:val="28"/>
          <w:szCs w:val="28"/>
        </w:rPr>
      </w:pPr>
      <w:bookmarkStart w:id="0" w:name="_Toc121837934"/>
      <w:bookmarkStart w:id="1" w:name="_Toc127860344"/>
      <w:r>
        <w:rPr>
          <w:rFonts w:hint="eastAsia" w:ascii="仿宋" w:hAnsi="仿宋" w:eastAsia="仿宋"/>
          <w:sz w:val="28"/>
          <w:szCs w:val="28"/>
        </w:rPr>
        <w:t>第一部分</w:t>
      </w:r>
      <w:r>
        <w:rPr>
          <w:rFonts w:ascii="仿宋" w:hAnsi="仿宋" w:eastAsia="仿宋"/>
          <w:sz w:val="28"/>
          <w:szCs w:val="28"/>
        </w:rPr>
        <w:t xml:space="preserve"> </w:t>
      </w:r>
      <w:r>
        <w:rPr>
          <w:rFonts w:hint="eastAsia" w:ascii="仿宋" w:hAnsi="仿宋" w:eastAsia="仿宋"/>
          <w:sz w:val="28"/>
          <w:szCs w:val="28"/>
        </w:rPr>
        <w:t>投标邀请</w:t>
      </w:r>
      <w:bookmarkEnd w:id="0"/>
      <w:bookmarkEnd w:id="1"/>
    </w:p>
    <w:p>
      <w:pPr>
        <w:spacing w:line="360" w:lineRule="auto"/>
        <w:ind w:firstLine="561" w:firstLineChars="200"/>
        <w:rPr>
          <w:rFonts w:ascii="仿宋" w:hAnsi="仿宋" w:eastAsia="仿宋"/>
          <w:sz w:val="28"/>
          <w:szCs w:val="28"/>
        </w:rPr>
      </w:pPr>
      <w:r>
        <w:rPr>
          <w:rFonts w:hint="eastAsia" w:ascii="仿宋" w:hAnsi="仿宋" w:eastAsia="仿宋"/>
          <w:b/>
          <w:sz w:val="28"/>
          <w:szCs w:val="28"/>
          <w:lang w:val="en-US" w:eastAsia="zh-CN"/>
        </w:rPr>
        <w:t>江西远东锂电</w:t>
      </w:r>
      <w:r>
        <w:rPr>
          <w:rFonts w:hint="eastAsia" w:ascii="仿宋" w:hAnsi="仿宋" w:eastAsia="仿宋"/>
          <w:b/>
          <w:sz w:val="28"/>
          <w:szCs w:val="28"/>
        </w:rPr>
        <w:t>有限公司</w:t>
      </w:r>
      <w:r>
        <w:rPr>
          <w:rFonts w:hint="eastAsia" w:ascii="仿宋" w:hAnsi="仿宋" w:eastAsia="仿宋"/>
          <w:sz w:val="28"/>
          <w:szCs w:val="28"/>
        </w:rPr>
        <w:t>就</w:t>
      </w:r>
      <w:r>
        <w:rPr>
          <w:rFonts w:hint="default" w:ascii="仿宋" w:hAnsi="仿宋" w:eastAsia="仿宋"/>
          <w:sz w:val="28"/>
          <w:szCs w:val="28"/>
          <w:highlight w:val="yellow"/>
          <w:woUserID w:val="1"/>
        </w:rPr>
        <w:t>注液机改造</w:t>
      </w:r>
      <w:r>
        <w:rPr>
          <w:rFonts w:hint="eastAsia" w:ascii="仿宋" w:hAnsi="仿宋" w:eastAsia="仿宋"/>
          <w:sz w:val="28"/>
          <w:szCs w:val="28"/>
          <w:highlight w:val="yellow"/>
          <w:u w:val="single"/>
        </w:rPr>
        <w:t>项目</w:t>
      </w:r>
      <w:r>
        <w:rPr>
          <w:rFonts w:hint="eastAsia" w:ascii="仿宋" w:hAnsi="仿宋" w:eastAsia="仿宋"/>
          <w:sz w:val="28"/>
          <w:szCs w:val="28"/>
        </w:rPr>
        <w:t>进行邀请招标，现诚挚邀请行业专业供应商参与本项目的投标，并请按本招标文件的规定要求准备投标文件。</w:t>
      </w:r>
    </w:p>
    <w:p>
      <w:pPr>
        <w:numPr>
          <w:ilvl w:val="0"/>
          <w:numId w:val="1"/>
        </w:numPr>
        <w:spacing w:line="360" w:lineRule="auto"/>
        <w:ind w:firstLine="560" w:firstLineChars="200"/>
        <w:rPr>
          <w:rFonts w:hint="eastAsia" w:ascii="仿宋" w:hAnsi="仿宋" w:eastAsia="仿宋"/>
          <w:sz w:val="28"/>
          <w:szCs w:val="28"/>
          <w:highlight w:val="yellow"/>
          <w:u w:val="single"/>
        </w:rPr>
      </w:pPr>
      <w:r>
        <w:rPr>
          <w:rFonts w:hint="eastAsia" w:ascii="仿宋" w:hAnsi="仿宋" w:eastAsia="仿宋"/>
          <w:sz w:val="28"/>
          <w:szCs w:val="28"/>
        </w:rPr>
        <w:t>项目名称：</w:t>
      </w:r>
      <w:r>
        <w:rPr>
          <w:rFonts w:hint="default" w:ascii="仿宋" w:hAnsi="仿宋" w:eastAsia="仿宋"/>
          <w:sz w:val="28"/>
          <w:szCs w:val="28"/>
          <w:highlight w:val="yellow"/>
          <w:woUserID w:val="1"/>
        </w:rPr>
        <w:t>注液机改造</w:t>
      </w:r>
      <w:r>
        <w:rPr>
          <w:rFonts w:hint="eastAsia" w:ascii="仿宋" w:hAnsi="仿宋" w:eastAsia="仿宋"/>
          <w:sz w:val="28"/>
          <w:szCs w:val="28"/>
          <w:highlight w:val="yellow"/>
          <w:u w:val="single"/>
        </w:rPr>
        <w:t>项目</w:t>
      </w:r>
    </w:p>
    <w:p>
      <w:pPr>
        <w:numPr>
          <w:ilvl w:val="0"/>
          <w:numId w:val="1"/>
        </w:numPr>
        <w:spacing w:line="360" w:lineRule="auto"/>
        <w:ind w:firstLine="560" w:firstLineChars="200"/>
        <w:rPr>
          <w:rFonts w:ascii="仿宋" w:hAnsi="仿宋" w:eastAsia="仿宋"/>
          <w:sz w:val="28"/>
          <w:szCs w:val="28"/>
        </w:rPr>
      </w:pPr>
      <w:r>
        <w:rPr>
          <w:rFonts w:hint="eastAsia" w:ascii="仿宋" w:hAnsi="仿宋" w:eastAsia="仿宋"/>
          <w:sz w:val="28"/>
          <w:szCs w:val="28"/>
        </w:rPr>
        <w:t>招标内容：</w:t>
      </w:r>
      <w:r>
        <w:rPr>
          <w:rFonts w:hint="eastAsia" w:ascii="仿宋" w:hAnsi="仿宋" w:eastAsia="仿宋"/>
          <w:sz w:val="28"/>
          <w:szCs w:val="28"/>
          <w:highlight w:val="yellow"/>
          <w:u w:val="single"/>
        </w:rPr>
        <w:t>详见</w:t>
      </w:r>
      <w:r>
        <w:rPr>
          <w:rFonts w:hint="default" w:ascii="仿宋" w:hAnsi="仿宋" w:eastAsia="仿宋"/>
          <w:sz w:val="28"/>
          <w:szCs w:val="28"/>
          <w:highlight w:val="yellow"/>
          <w:woUserID w:val="1"/>
        </w:rPr>
        <w:t>注液机改造</w:t>
      </w:r>
      <w:r>
        <w:rPr>
          <w:rFonts w:hint="eastAsia" w:ascii="仿宋" w:hAnsi="仿宋" w:eastAsia="仿宋"/>
          <w:sz w:val="28"/>
          <w:szCs w:val="28"/>
          <w:highlight w:val="yellow"/>
          <w:u w:val="single"/>
        </w:rPr>
        <w:t>项目技术规范</w:t>
      </w:r>
    </w:p>
    <w:p>
      <w:pPr>
        <w:spacing w:line="360" w:lineRule="auto"/>
        <w:ind w:firstLine="560" w:firstLineChars="200"/>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、施工周期：按项目进度要求完成施工</w:t>
      </w:r>
    </w:p>
    <w:p>
      <w:pPr>
        <w:spacing w:line="360" w:lineRule="auto"/>
        <w:ind w:firstLine="561" w:firstLineChars="200"/>
        <w:rPr>
          <w:rFonts w:ascii="仿宋" w:hAnsi="仿宋" w:eastAsia="仿宋"/>
          <w:b/>
          <w:color w:val="FF0000"/>
          <w:sz w:val="28"/>
          <w:szCs w:val="28"/>
          <w:highlight w:val="yellow"/>
        </w:rPr>
      </w:pPr>
      <w:r>
        <w:rPr>
          <w:rFonts w:hint="eastAsia" w:ascii="仿宋" w:hAnsi="仿宋" w:eastAsia="仿宋"/>
          <w:b/>
          <w:color w:val="FF0000"/>
          <w:sz w:val="28"/>
          <w:szCs w:val="28"/>
          <w:highlight w:val="yellow"/>
        </w:rPr>
        <w:t>4、递交投标文件截止时间：20</w:t>
      </w:r>
      <w:r>
        <w:rPr>
          <w:rFonts w:ascii="仿宋" w:hAnsi="仿宋" w:eastAsia="仿宋"/>
          <w:b/>
          <w:color w:val="FF0000"/>
          <w:sz w:val="28"/>
          <w:szCs w:val="28"/>
          <w:highlight w:val="yellow"/>
        </w:rPr>
        <w:t>2</w:t>
      </w:r>
      <w:r>
        <w:rPr>
          <w:rFonts w:hint="eastAsia" w:ascii="仿宋" w:hAnsi="仿宋" w:eastAsia="仿宋"/>
          <w:b/>
          <w:color w:val="FF0000"/>
          <w:sz w:val="28"/>
          <w:szCs w:val="28"/>
          <w:highlight w:val="yellow"/>
          <w:lang w:val="en-US" w:eastAsia="zh-CN"/>
        </w:rPr>
        <w:t>6</w:t>
      </w:r>
      <w:r>
        <w:rPr>
          <w:rFonts w:hint="eastAsia" w:ascii="仿宋" w:hAnsi="仿宋" w:eastAsia="仿宋"/>
          <w:b/>
          <w:color w:val="FF0000"/>
          <w:sz w:val="28"/>
          <w:szCs w:val="28"/>
          <w:highlight w:val="yellow"/>
        </w:rPr>
        <w:t>年</w:t>
      </w:r>
      <w:r>
        <w:rPr>
          <w:rFonts w:hint="default" w:ascii="仿宋" w:hAnsi="仿宋" w:eastAsia="仿宋"/>
          <w:b/>
          <w:color w:val="FF0000"/>
          <w:sz w:val="28"/>
          <w:szCs w:val="28"/>
          <w:highlight w:val="yellow"/>
          <w:woUserID w:val="1"/>
        </w:rPr>
        <w:t>5</w:t>
      </w:r>
      <w:r>
        <w:rPr>
          <w:rFonts w:hint="eastAsia" w:ascii="仿宋" w:hAnsi="仿宋" w:eastAsia="仿宋"/>
          <w:b/>
          <w:color w:val="FF0000"/>
          <w:sz w:val="28"/>
          <w:szCs w:val="28"/>
          <w:highlight w:val="yellow"/>
        </w:rPr>
        <w:t>月</w:t>
      </w:r>
      <w:r>
        <w:rPr>
          <w:rFonts w:hint="default" w:ascii="仿宋" w:hAnsi="仿宋" w:eastAsia="仿宋"/>
          <w:b/>
          <w:color w:val="FF0000"/>
          <w:sz w:val="28"/>
          <w:szCs w:val="28"/>
          <w:highlight w:val="yellow"/>
          <w:woUserID w:val="1"/>
        </w:rPr>
        <w:t>20</w:t>
      </w:r>
      <w:r>
        <w:rPr>
          <w:rFonts w:hint="eastAsia" w:ascii="仿宋" w:hAnsi="仿宋" w:eastAsia="仿宋"/>
          <w:b/>
          <w:color w:val="FF0000"/>
          <w:sz w:val="28"/>
          <w:szCs w:val="28"/>
          <w:highlight w:val="yellow"/>
        </w:rPr>
        <w:t>日下午</w:t>
      </w:r>
      <w:r>
        <w:rPr>
          <w:rFonts w:ascii="仿宋" w:hAnsi="仿宋" w:eastAsia="仿宋"/>
          <w:b/>
          <w:color w:val="FF0000"/>
          <w:sz w:val="28"/>
          <w:szCs w:val="28"/>
          <w:highlight w:val="yellow"/>
        </w:rPr>
        <w:t>17</w:t>
      </w:r>
      <w:r>
        <w:rPr>
          <w:rFonts w:hint="eastAsia" w:ascii="仿宋" w:hAnsi="仿宋" w:eastAsia="仿宋"/>
          <w:b/>
          <w:color w:val="FF0000"/>
          <w:sz w:val="28"/>
          <w:szCs w:val="28"/>
          <w:highlight w:val="yellow"/>
        </w:rPr>
        <w:t>：00前</w:t>
      </w:r>
    </w:p>
    <w:p>
      <w:pPr>
        <w:spacing w:line="360" w:lineRule="auto"/>
        <w:ind w:firstLine="561" w:firstLineChars="200"/>
        <w:rPr>
          <w:rFonts w:ascii="仿宋" w:hAnsi="仿宋" w:eastAsia="仿宋"/>
          <w:b/>
          <w:color w:val="FF0000"/>
          <w:sz w:val="28"/>
          <w:szCs w:val="28"/>
        </w:rPr>
      </w:pPr>
      <w:r>
        <w:rPr>
          <w:rFonts w:hint="eastAsia" w:ascii="仿宋" w:hAnsi="仿宋" w:eastAsia="仿宋"/>
          <w:b/>
          <w:color w:val="FF0000"/>
          <w:sz w:val="28"/>
          <w:szCs w:val="28"/>
          <w:highlight w:val="yellow"/>
        </w:rPr>
        <w:t>5、</w:t>
      </w:r>
      <w:r>
        <w:rPr>
          <w:rFonts w:hint="default" w:ascii="仿宋" w:hAnsi="仿宋" w:eastAsia="仿宋"/>
          <w:b/>
          <w:color w:val="FF0000"/>
          <w:sz w:val="28"/>
          <w:szCs w:val="28"/>
          <w:highlight w:val="yellow"/>
          <w:woUserID w:val="1"/>
        </w:rPr>
        <w:t>预计</w:t>
      </w:r>
      <w:r>
        <w:rPr>
          <w:rFonts w:hint="eastAsia" w:ascii="仿宋" w:hAnsi="仿宋" w:eastAsia="仿宋"/>
          <w:b/>
          <w:color w:val="FF0000"/>
          <w:sz w:val="28"/>
          <w:szCs w:val="28"/>
          <w:highlight w:val="yellow"/>
        </w:rPr>
        <w:t>开标时间：20</w:t>
      </w:r>
      <w:r>
        <w:rPr>
          <w:rFonts w:ascii="仿宋" w:hAnsi="仿宋" w:eastAsia="仿宋"/>
          <w:b/>
          <w:color w:val="FF0000"/>
          <w:sz w:val="28"/>
          <w:szCs w:val="28"/>
          <w:highlight w:val="yellow"/>
        </w:rPr>
        <w:t>2</w:t>
      </w:r>
      <w:r>
        <w:rPr>
          <w:rFonts w:hint="eastAsia" w:ascii="仿宋" w:hAnsi="仿宋" w:eastAsia="仿宋"/>
          <w:b/>
          <w:color w:val="FF0000"/>
          <w:sz w:val="28"/>
          <w:szCs w:val="28"/>
          <w:highlight w:val="yellow"/>
          <w:lang w:val="en-US" w:eastAsia="zh-CN"/>
        </w:rPr>
        <w:t>6</w:t>
      </w:r>
      <w:r>
        <w:rPr>
          <w:rFonts w:hint="eastAsia" w:ascii="仿宋" w:hAnsi="仿宋" w:eastAsia="仿宋"/>
          <w:b/>
          <w:color w:val="FF0000"/>
          <w:sz w:val="28"/>
          <w:szCs w:val="28"/>
          <w:highlight w:val="yellow"/>
        </w:rPr>
        <w:t>年</w:t>
      </w:r>
      <w:r>
        <w:rPr>
          <w:rFonts w:hint="default" w:ascii="仿宋" w:hAnsi="仿宋" w:eastAsia="仿宋"/>
          <w:b/>
          <w:color w:val="FF0000"/>
          <w:sz w:val="28"/>
          <w:szCs w:val="28"/>
          <w:highlight w:val="yellow"/>
          <w:woUserID w:val="1"/>
        </w:rPr>
        <w:t>5</w:t>
      </w:r>
      <w:r>
        <w:rPr>
          <w:rFonts w:hint="eastAsia" w:ascii="仿宋" w:hAnsi="仿宋" w:eastAsia="仿宋"/>
          <w:b/>
          <w:color w:val="FF0000"/>
          <w:sz w:val="28"/>
          <w:szCs w:val="28"/>
          <w:highlight w:val="yellow"/>
        </w:rPr>
        <w:t>月</w:t>
      </w:r>
      <w:r>
        <w:rPr>
          <w:rFonts w:hint="default" w:ascii="仿宋" w:hAnsi="仿宋" w:eastAsia="仿宋"/>
          <w:b/>
          <w:color w:val="FF0000"/>
          <w:sz w:val="28"/>
          <w:szCs w:val="28"/>
          <w:highlight w:val="yellow"/>
          <w:woUserID w:val="1"/>
        </w:rPr>
        <w:t>21</w:t>
      </w:r>
      <w:bookmarkStart w:id="33" w:name="_GoBack"/>
      <w:bookmarkEnd w:id="33"/>
      <w:r>
        <w:rPr>
          <w:rFonts w:hint="eastAsia" w:ascii="仿宋" w:hAnsi="仿宋" w:eastAsia="仿宋"/>
          <w:b/>
          <w:color w:val="FF0000"/>
          <w:sz w:val="28"/>
          <w:szCs w:val="28"/>
          <w:highlight w:val="yellow"/>
        </w:rPr>
        <w:t>日下午1</w:t>
      </w:r>
      <w:r>
        <w:rPr>
          <w:rFonts w:ascii="仿宋" w:hAnsi="仿宋" w:eastAsia="仿宋"/>
          <w:b/>
          <w:color w:val="FF0000"/>
          <w:sz w:val="28"/>
          <w:szCs w:val="28"/>
          <w:highlight w:val="yellow"/>
        </w:rPr>
        <w:t>5</w:t>
      </w:r>
      <w:r>
        <w:rPr>
          <w:rFonts w:hint="eastAsia" w:ascii="仿宋" w:hAnsi="仿宋" w:eastAsia="仿宋"/>
          <w:b/>
          <w:color w:val="FF0000"/>
          <w:sz w:val="28"/>
          <w:szCs w:val="28"/>
          <w:highlight w:val="yellow"/>
        </w:rPr>
        <w:t>:</w:t>
      </w:r>
      <w:r>
        <w:rPr>
          <w:rFonts w:ascii="仿宋" w:hAnsi="仿宋" w:eastAsia="仿宋"/>
          <w:b/>
          <w:color w:val="FF0000"/>
          <w:sz w:val="28"/>
          <w:szCs w:val="28"/>
          <w:highlight w:val="yellow"/>
        </w:rPr>
        <w:t>00</w:t>
      </w:r>
    </w:p>
    <w:p>
      <w:pPr>
        <w:spacing w:line="360" w:lineRule="auto"/>
        <w:ind w:firstLine="560" w:firstLineChars="200"/>
        <w:rPr>
          <w:rFonts w:ascii="仿宋" w:hAnsi="仿宋" w:eastAsia="仿宋"/>
          <w:sz w:val="28"/>
          <w:szCs w:val="28"/>
        </w:rPr>
      </w:pPr>
      <w:r>
        <w:rPr>
          <w:rFonts w:hint="eastAsia" w:ascii="仿宋" w:hAnsi="仿宋" w:eastAsia="仿宋"/>
          <w:sz w:val="28"/>
          <w:szCs w:val="28"/>
        </w:rPr>
        <w:t>6、开标地点：</w:t>
      </w:r>
      <w:r>
        <w:rPr>
          <w:rFonts w:hint="eastAsia" w:ascii="仿宋" w:hAnsi="仿宋" w:eastAsia="仿宋"/>
          <w:sz w:val="28"/>
          <w:szCs w:val="28"/>
          <w:lang w:val="en-US" w:eastAsia="zh-CN"/>
        </w:rPr>
        <w:t>江西远东锂电</w:t>
      </w:r>
      <w:r>
        <w:rPr>
          <w:rFonts w:hint="eastAsia" w:ascii="仿宋" w:hAnsi="仿宋" w:eastAsia="仿宋"/>
          <w:sz w:val="28"/>
          <w:szCs w:val="28"/>
        </w:rPr>
        <w:t>有限公司</w:t>
      </w:r>
    </w:p>
    <w:p>
      <w:pPr>
        <w:spacing w:line="360" w:lineRule="auto"/>
        <w:ind w:firstLine="560" w:firstLineChars="200"/>
        <w:rPr>
          <w:rFonts w:hint="eastAsia" w:ascii="仿宋" w:hAnsi="仿宋" w:eastAsia="仿宋"/>
          <w:sz w:val="28"/>
          <w:szCs w:val="28"/>
          <w:lang w:eastAsia="zh-CN"/>
        </w:rPr>
      </w:pPr>
      <w:r>
        <w:rPr>
          <w:rFonts w:hint="eastAsia" w:ascii="仿宋" w:hAnsi="仿宋" w:eastAsia="仿宋"/>
          <w:sz w:val="28"/>
          <w:szCs w:val="28"/>
        </w:rPr>
        <w:t>7、投标联系人：</w:t>
      </w:r>
      <w:r>
        <w:rPr>
          <w:rFonts w:hint="eastAsia" w:ascii="仿宋" w:hAnsi="仿宋" w:eastAsia="仿宋"/>
          <w:sz w:val="28"/>
          <w:szCs w:val="28"/>
          <w:lang w:val="en-US" w:eastAsia="zh-CN"/>
        </w:rPr>
        <w:t>谢秋妹</w:t>
      </w:r>
      <w:r>
        <w:rPr>
          <w:rFonts w:hint="eastAsia" w:ascii="仿宋" w:hAnsi="仿宋" w:eastAsia="仿宋"/>
          <w:sz w:val="28"/>
          <w:szCs w:val="28"/>
        </w:rPr>
        <w:t>、</w:t>
      </w:r>
      <w:r>
        <w:rPr>
          <w:rFonts w:hint="eastAsia" w:ascii="仿宋" w:hAnsi="仿宋" w:eastAsia="仿宋"/>
          <w:sz w:val="28"/>
          <w:szCs w:val="28"/>
          <w:lang w:val="en-US" w:eastAsia="zh-CN"/>
        </w:rPr>
        <w:t>吴斌</w:t>
      </w:r>
    </w:p>
    <w:p>
      <w:pPr>
        <w:spacing w:line="360" w:lineRule="auto"/>
        <w:ind w:firstLine="560" w:firstLineChars="200"/>
        <w:rPr>
          <w:rFonts w:hint="eastAsia" w:ascii="仿宋" w:hAnsi="仿宋" w:eastAsia="仿宋"/>
          <w:sz w:val="28"/>
          <w:szCs w:val="28"/>
          <w:lang w:val="en-US" w:eastAsia="zh-CN"/>
        </w:rPr>
      </w:pPr>
      <w:r>
        <w:rPr>
          <w:rFonts w:hint="eastAsia" w:ascii="仿宋" w:hAnsi="仿宋" w:eastAsia="仿宋"/>
          <w:sz w:val="28"/>
          <w:szCs w:val="28"/>
        </w:rPr>
        <w:t>8、联系电话： 1</w:t>
      </w:r>
      <w:r>
        <w:rPr>
          <w:rFonts w:ascii="仿宋" w:hAnsi="仿宋" w:eastAsia="仿宋"/>
          <w:sz w:val="28"/>
          <w:szCs w:val="28"/>
        </w:rPr>
        <w:t>88</w:t>
      </w:r>
      <w:r>
        <w:rPr>
          <w:rFonts w:hint="eastAsia" w:ascii="仿宋" w:hAnsi="仿宋" w:eastAsia="仿宋"/>
          <w:sz w:val="28"/>
          <w:szCs w:val="28"/>
          <w:lang w:val="en-US" w:eastAsia="zh-CN"/>
        </w:rPr>
        <w:t>79552199</w:t>
      </w:r>
      <w:r>
        <w:rPr>
          <w:rFonts w:hint="eastAsia" w:ascii="仿宋" w:hAnsi="仿宋" w:eastAsia="仿宋"/>
          <w:sz w:val="28"/>
          <w:szCs w:val="28"/>
        </w:rPr>
        <w:t>、</w:t>
      </w:r>
      <w:r>
        <w:rPr>
          <w:rFonts w:ascii="仿宋" w:hAnsi="仿宋" w:eastAsia="仿宋"/>
          <w:sz w:val="28"/>
          <w:szCs w:val="28"/>
        </w:rPr>
        <w:t>188</w:t>
      </w:r>
      <w:r>
        <w:rPr>
          <w:rFonts w:hint="eastAsia" w:ascii="仿宋" w:hAnsi="仿宋" w:eastAsia="仿宋"/>
          <w:sz w:val="28"/>
          <w:szCs w:val="28"/>
          <w:lang w:val="en-US" w:eastAsia="zh-CN"/>
        </w:rPr>
        <w:t>79552688</w:t>
      </w:r>
    </w:p>
    <w:p>
      <w:pPr>
        <w:spacing w:line="360" w:lineRule="auto"/>
        <w:ind w:firstLine="560" w:firstLineChars="200"/>
        <w:rPr>
          <w:rFonts w:ascii="仿宋" w:hAnsi="仿宋" w:eastAsia="仿宋"/>
          <w:sz w:val="28"/>
          <w:szCs w:val="28"/>
        </w:rPr>
      </w:pPr>
      <w:r>
        <w:rPr>
          <w:rFonts w:hint="eastAsia" w:ascii="仿宋" w:hAnsi="仿宋" w:eastAsia="仿宋"/>
          <w:sz w:val="28"/>
          <w:szCs w:val="28"/>
        </w:rPr>
        <w:t>9、邮    箱：</w:t>
      </w:r>
      <w:r>
        <w:rPr>
          <w:rFonts w:hint="eastAsia" w:ascii="仿宋" w:hAnsi="仿宋" w:eastAsia="仿宋"/>
          <w:sz w:val="28"/>
          <w:szCs w:val="28"/>
          <w:lang w:val="en-US" w:eastAsia="zh-CN"/>
        </w:rPr>
        <w:t>141237</w:t>
      </w:r>
      <w:r>
        <w:rPr>
          <w:rFonts w:ascii="仿宋" w:hAnsi="仿宋" w:eastAsia="仿宋"/>
          <w:sz w:val="28"/>
          <w:szCs w:val="28"/>
        </w:rPr>
        <w:t>@600869.com</w:t>
      </w:r>
    </w:p>
    <w:p>
      <w:pPr>
        <w:spacing w:line="360" w:lineRule="auto"/>
        <w:ind w:firstLine="561" w:firstLineChars="200"/>
        <w:rPr>
          <w:rFonts w:hint="default" w:ascii="仿宋" w:hAnsi="仿宋" w:eastAsia="仿宋"/>
          <w:b/>
          <w:sz w:val="28"/>
          <w:szCs w:val="28"/>
          <w:highlight w:val="yellow"/>
          <w:lang w:val="en-US" w:eastAsia="zh-CN"/>
        </w:rPr>
      </w:pPr>
      <w:r>
        <w:rPr>
          <w:rFonts w:hint="eastAsia" w:ascii="仿宋" w:hAnsi="仿宋" w:eastAsia="仿宋"/>
          <w:b/>
          <w:sz w:val="28"/>
          <w:szCs w:val="28"/>
          <w:highlight w:val="yellow"/>
        </w:rPr>
        <w:t>10、技术联系人：</w:t>
      </w:r>
      <w:r>
        <w:rPr>
          <w:rFonts w:hint="eastAsia" w:ascii="仿宋" w:hAnsi="仿宋" w:eastAsia="仿宋"/>
          <w:b/>
          <w:sz w:val="28"/>
          <w:szCs w:val="28"/>
          <w:highlight w:val="yellow"/>
          <w:lang w:val="en-US" w:eastAsia="zh-CN"/>
        </w:rPr>
        <w:t>范明</w:t>
      </w:r>
    </w:p>
    <w:p>
      <w:pPr>
        <w:spacing w:line="360" w:lineRule="auto"/>
        <w:ind w:firstLine="561" w:firstLineChars="200"/>
        <w:rPr>
          <w:rFonts w:hint="eastAsia" w:ascii="仿宋" w:hAnsi="仿宋" w:eastAsia="仿宋"/>
          <w:b/>
          <w:sz w:val="28"/>
          <w:szCs w:val="28"/>
          <w:highlight w:val="yellow"/>
          <w:lang w:eastAsia="zh-CN"/>
        </w:rPr>
      </w:pPr>
      <w:r>
        <w:rPr>
          <w:rFonts w:hint="eastAsia" w:ascii="仿宋" w:hAnsi="仿宋" w:eastAsia="仿宋"/>
          <w:b/>
          <w:sz w:val="28"/>
          <w:szCs w:val="28"/>
          <w:highlight w:val="yellow"/>
        </w:rPr>
        <w:t>11、联系电话：</w:t>
      </w:r>
      <w:r>
        <w:rPr>
          <w:rFonts w:hint="eastAsia" w:ascii="仿宋" w:hAnsi="仿宋" w:eastAsia="仿宋"/>
          <w:b/>
          <w:sz w:val="28"/>
          <w:szCs w:val="28"/>
          <w:highlight w:val="yellow"/>
          <w:lang w:eastAsia="zh-CN"/>
        </w:rPr>
        <w:t>18879550688</w:t>
      </w:r>
    </w:p>
    <w:p>
      <w:pPr>
        <w:spacing w:line="360" w:lineRule="auto"/>
        <w:ind w:firstLine="560" w:firstLineChars="200"/>
        <w:rPr>
          <w:rFonts w:ascii="仿宋" w:hAnsi="仿宋" w:eastAsia="仿宋"/>
          <w:sz w:val="28"/>
          <w:szCs w:val="28"/>
        </w:rPr>
      </w:pPr>
    </w:p>
    <w:p>
      <w:pPr>
        <w:spacing w:line="360" w:lineRule="auto"/>
        <w:ind w:firstLine="560" w:firstLineChars="200"/>
        <w:rPr>
          <w:rFonts w:ascii="仿宋" w:hAnsi="仿宋" w:eastAsia="仿宋"/>
          <w:sz w:val="28"/>
          <w:szCs w:val="28"/>
        </w:rPr>
      </w:pPr>
    </w:p>
    <w:p>
      <w:pPr>
        <w:spacing w:line="360" w:lineRule="auto"/>
        <w:ind w:firstLine="560" w:firstLineChars="200"/>
        <w:rPr>
          <w:rFonts w:ascii="仿宋" w:hAnsi="仿宋" w:eastAsia="仿宋"/>
          <w:sz w:val="28"/>
          <w:szCs w:val="28"/>
        </w:rPr>
      </w:pPr>
    </w:p>
    <w:p>
      <w:pPr>
        <w:spacing w:line="360" w:lineRule="auto"/>
        <w:ind w:firstLine="6518" w:firstLineChars="2328"/>
        <w:rPr>
          <w:rFonts w:ascii="仿宋" w:hAnsi="仿宋" w:eastAsia="仿宋"/>
          <w:sz w:val="28"/>
          <w:szCs w:val="28"/>
        </w:rPr>
      </w:pPr>
      <w:r>
        <w:rPr>
          <w:rFonts w:hint="eastAsia" w:ascii="仿宋" w:hAnsi="仿宋" w:eastAsia="仿宋"/>
          <w:sz w:val="28"/>
          <w:szCs w:val="28"/>
          <w:lang w:val="en-US" w:eastAsia="zh-CN"/>
        </w:rPr>
        <w:t>江西远东锂电</w:t>
      </w:r>
      <w:r>
        <w:rPr>
          <w:rFonts w:hint="eastAsia" w:ascii="仿宋" w:hAnsi="仿宋" w:eastAsia="仿宋"/>
          <w:sz w:val="28"/>
          <w:szCs w:val="28"/>
        </w:rPr>
        <w:t>有限公司</w:t>
      </w:r>
    </w:p>
    <w:p>
      <w:pPr>
        <w:spacing w:line="360" w:lineRule="auto"/>
        <w:ind w:right="280"/>
        <w:jc w:val="right"/>
        <w:rPr>
          <w:rFonts w:ascii="仿宋" w:hAnsi="仿宋" w:eastAsia="仿宋"/>
          <w:sz w:val="28"/>
          <w:szCs w:val="28"/>
        </w:rPr>
      </w:pPr>
      <w:r>
        <w:rPr>
          <w:rFonts w:hint="eastAsia" w:ascii="仿宋" w:hAnsi="仿宋" w:eastAsia="仿宋"/>
          <w:sz w:val="28"/>
          <w:szCs w:val="28"/>
        </w:rPr>
        <w:t>二〇二</w:t>
      </w:r>
      <w:r>
        <w:rPr>
          <w:rFonts w:hint="eastAsia" w:ascii="仿宋" w:hAnsi="仿宋" w:eastAsia="仿宋"/>
          <w:sz w:val="28"/>
          <w:szCs w:val="28"/>
          <w:lang w:val="en-US" w:eastAsia="zh-CN"/>
        </w:rPr>
        <w:t>六</w:t>
      </w:r>
      <w:r>
        <w:rPr>
          <w:rFonts w:hint="eastAsia" w:ascii="仿宋" w:hAnsi="仿宋" w:eastAsia="仿宋"/>
          <w:sz w:val="28"/>
          <w:szCs w:val="28"/>
        </w:rPr>
        <w:t>年</w:t>
      </w:r>
      <w:r>
        <w:rPr>
          <w:rFonts w:hint="default" w:ascii="仿宋" w:hAnsi="仿宋" w:eastAsia="仿宋"/>
          <w:sz w:val="28"/>
          <w:szCs w:val="28"/>
          <w:woUserID w:val="1"/>
        </w:rPr>
        <w:t>四</w:t>
      </w:r>
      <w:r>
        <w:rPr>
          <w:rFonts w:hint="eastAsia" w:ascii="仿宋" w:hAnsi="仿宋" w:eastAsia="仿宋"/>
          <w:sz w:val="28"/>
          <w:szCs w:val="28"/>
        </w:rPr>
        <w:t>月</w:t>
      </w:r>
      <w:r>
        <w:rPr>
          <w:rFonts w:hint="eastAsia" w:ascii="仿宋" w:hAnsi="仿宋" w:eastAsia="仿宋"/>
          <w:sz w:val="28"/>
          <w:szCs w:val="28"/>
          <w:lang w:val="en-US" w:eastAsia="zh-CN"/>
        </w:rPr>
        <w:t>二十</w:t>
      </w:r>
      <w:r>
        <w:rPr>
          <w:rFonts w:hint="eastAsia" w:ascii="仿宋" w:hAnsi="仿宋" w:eastAsia="仿宋"/>
          <w:sz w:val="28"/>
          <w:szCs w:val="28"/>
        </w:rPr>
        <w:t>日</w:t>
      </w:r>
    </w:p>
    <w:p>
      <w:r>
        <w:br w:type="page"/>
      </w:r>
    </w:p>
    <w:p>
      <w:pPr>
        <w:pStyle w:val="2"/>
        <w:spacing w:before="0" w:after="0" w:line="480" w:lineRule="auto"/>
        <w:jc w:val="center"/>
        <w:rPr>
          <w:rFonts w:ascii="仿宋" w:hAnsi="仿宋" w:eastAsia="仿宋"/>
          <w:sz w:val="28"/>
          <w:szCs w:val="28"/>
        </w:rPr>
      </w:pPr>
      <w:bookmarkStart w:id="2" w:name="_Toc127860345"/>
      <w:r>
        <w:rPr>
          <w:rFonts w:hint="eastAsia" w:ascii="仿宋" w:hAnsi="仿宋" w:eastAsia="仿宋"/>
          <w:sz w:val="28"/>
          <w:szCs w:val="28"/>
        </w:rPr>
        <w:t>第二部分 投标人须知</w:t>
      </w:r>
      <w:bookmarkEnd w:id="2"/>
    </w:p>
    <w:p>
      <w:pPr>
        <w:pStyle w:val="3"/>
        <w:spacing w:before="0" w:after="0" w:line="360" w:lineRule="auto"/>
        <w:rPr>
          <w:rFonts w:ascii="仿宋" w:hAnsi="仿宋" w:eastAsia="仿宋"/>
          <w:sz w:val="28"/>
          <w:szCs w:val="28"/>
        </w:rPr>
      </w:pPr>
      <w:bookmarkStart w:id="3" w:name="_Toc127860346"/>
      <w:r>
        <w:rPr>
          <w:rFonts w:hint="eastAsia" w:ascii="仿宋" w:hAnsi="仿宋" w:eastAsia="仿宋"/>
          <w:sz w:val="28"/>
          <w:szCs w:val="28"/>
        </w:rPr>
        <w:t>一、说明</w:t>
      </w:r>
      <w:bookmarkEnd w:id="3"/>
    </w:p>
    <w:p>
      <w:pPr>
        <w:spacing w:line="500" w:lineRule="exact"/>
        <w:ind w:firstLine="560" w:firstLineChars="200"/>
        <w:rPr>
          <w:rFonts w:ascii="仿宋" w:hAnsi="仿宋" w:eastAsia="仿宋"/>
          <w:sz w:val="28"/>
          <w:szCs w:val="28"/>
        </w:rPr>
      </w:pPr>
      <w:r>
        <w:rPr>
          <w:rFonts w:hint="eastAsia" w:ascii="仿宋" w:hAnsi="仿宋" w:eastAsia="仿宋"/>
          <w:sz w:val="28"/>
          <w:szCs w:val="28"/>
        </w:rPr>
        <w:t>1、本招标文件有关条款由招标人负责解释。</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2、招标人</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2.1 招标人及联系方式见投标邀请。</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3、合格的投标人</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3.1投标人应满足以下要求：</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 xml:space="preserve">1）具有独立承担民事责任的能力； </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 xml:space="preserve">2）具有良好的商业信誉和健全的财务会计制度； </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 xml:space="preserve">3）具有履行合同所必需的设备和专业技术能力； </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4）有依法缴纳税收和社会保障资金的良好记录；</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5）参加其他采购活动前三年内，在经营活动中没有重大违法违纪记录；</w:t>
      </w:r>
    </w:p>
    <w:p>
      <w:pPr>
        <w:spacing w:line="500" w:lineRule="exact"/>
        <w:ind w:firstLine="560" w:firstLineChars="200"/>
        <w:rPr>
          <w:rFonts w:ascii="仿宋" w:hAnsi="仿宋" w:eastAsia="仿宋"/>
          <w:color w:val="FF0000"/>
          <w:sz w:val="28"/>
          <w:szCs w:val="28"/>
        </w:rPr>
      </w:pPr>
      <w:r>
        <w:rPr>
          <w:rFonts w:hint="eastAsia" w:ascii="仿宋" w:hAnsi="仿宋" w:eastAsia="仿宋"/>
          <w:color w:val="FF0000"/>
          <w:sz w:val="28"/>
          <w:szCs w:val="28"/>
          <w:highlight w:val="yellow"/>
        </w:rPr>
        <w:t>3.2投标方必须是招标项目方面专业单位，</w:t>
      </w:r>
      <w:r>
        <w:rPr>
          <w:rFonts w:hint="default" w:ascii="仿宋" w:hAnsi="仿宋" w:eastAsia="仿宋"/>
          <w:color w:val="FF0000"/>
          <w:sz w:val="28"/>
          <w:szCs w:val="28"/>
          <w:highlight w:val="yellow"/>
          <w:woUserID w:val="2"/>
        </w:rPr>
        <w:t>须具备钟罩式注液机生产或改造的实际业绩</w:t>
      </w:r>
      <w:r>
        <w:rPr>
          <w:rFonts w:hint="eastAsia" w:ascii="仿宋" w:hAnsi="仿宋" w:eastAsia="仿宋"/>
          <w:color w:val="FF0000"/>
          <w:sz w:val="28"/>
          <w:szCs w:val="28"/>
          <w:highlight w:val="yellow"/>
        </w:rPr>
        <w:t>，且产品质量无不良投诉。（在评标过程中，发现虚报业绩，一律取消评标资格，并进入黑名单）</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3.3 投标人必须遵守《中华人民共和国招标投标法》的有关规定和其他相关的法律、法规、规章、条例及招标文件中的规定。</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4、投标人应保证招标单位在本项目招标过程中以及招标结束后在使用该货物或货物的任何一部分时，免受投标人或第三方提出的侵犯其专利权、商标权、著作权或其它知识产权的起诉。</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5、投标费用</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5.1 投标人在投标过程中的一切费用，不论中标与否，由投标人自行承担。</w:t>
      </w:r>
    </w:p>
    <w:p>
      <w:pPr>
        <w:spacing w:line="500" w:lineRule="exact"/>
        <w:ind w:firstLine="561" w:firstLineChars="200"/>
        <w:rPr>
          <w:rFonts w:ascii="仿宋" w:hAnsi="仿宋" w:eastAsia="仿宋"/>
          <w:b/>
          <w:color w:val="FF0000"/>
          <w:sz w:val="28"/>
          <w:szCs w:val="28"/>
          <w:highlight w:val="yellow"/>
        </w:rPr>
      </w:pPr>
      <w:r>
        <w:rPr>
          <w:rFonts w:hint="eastAsia" w:ascii="仿宋" w:hAnsi="仿宋" w:eastAsia="仿宋"/>
          <w:b/>
          <w:color w:val="FF0000"/>
          <w:sz w:val="28"/>
          <w:szCs w:val="28"/>
          <w:highlight w:val="yellow"/>
        </w:rPr>
        <w:t>6、投标单位需提交投标保证金</w:t>
      </w:r>
      <w:r>
        <w:rPr>
          <w:rFonts w:hint="default" w:ascii="仿宋" w:hAnsi="仿宋" w:eastAsia="仿宋"/>
          <w:b/>
          <w:color w:val="FF0000"/>
          <w:sz w:val="28"/>
          <w:szCs w:val="28"/>
          <w:highlight w:val="yellow"/>
          <w:woUserID w:val="1"/>
        </w:rPr>
        <w:t>贰</w:t>
      </w:r>
      <w:r>
        <w:rPr>
          <w:rFonts w:hint="eastAsia" w:ascii="仿宋" w:hAnsi="仿宋" w:eastAsia="仿宋"/>
          <w:b/>
          <w:color w:val="FF0000"/>
          <w:sz w:val="28"/>
          <w:szCs w:val="28"/>
          <w:highlight w:val="yellow"/>
        </w:rPr>
        <w:t>万的交款证明（中标后投标保证金转为履约保证金,中标单位完成供货后可办理退还履约保证金；未中标单位，可在中标单位完成合同签订后办理退还投标保证金）。</w:t>
      </w:r>
    </w:p>
    <w:p>
      <w:pPr>
        <w:pStyle w:val="3"/>
        <w:spacing w:before="0" w:after="0" w:line="360" w:lineRule="auto"/>
        <w:rPr>
          <w:rFonts w:ascii="仿宋" w:hAnsi="仿宋" w:eastAsia="仿宋"/>
          <w:sz w:val="28"/>
          <w:szCs w:val="28"/>
        </w:rPr>
      </w:pPr>
      <w:r>
        <w:rPr>
          <w:rFonts w:ascii="楷体" w:hAnsi="楷体" w:eastAsia="楷体"/>
          <w:b w:val="0"/>
          <w:sz w:val="28"/>
          <w:szCs w:val="28"/>
          <w:highlight w:val="yellow"/>
        </w:rPr>
        <w:br w:type="page"/>
      </w:r>
      <w:bookmarkStart w:id="4" w:name="_Toc127860347"/>
      <w:r>
        <w:rPr>
          <w:rFonts w:hint="eastAsia" w:ascii="仿宋" w:hAnsi="仿宋" w:eastAsia="仿宋"/>
          <w:sz w:val="28"/>
          <w:szCs w:val="28"/>
        </w:rPr>
        <w:t>二、投标文件</w:t>
      </w:r>
      <w:bookmarkEnd w:id="4"/>
    </w:p>
    <w:p>
      <w:pPr>
        <w:ind w:firstLine="561" w:firstLineChars="200"/>
        <w:rPr>
          <w:rFonts w:ascii="仿宋" w:hAnsi="仿宋" w:eastAsia="仿宋"/>
          <w:b/>
          <w:sz w:val="28"/>
          <w:szCs w:val="28"/>
        </w:rPr>
      </w:pPr>
      <w:r>
        <w:rPr>
          <w:rFonts w:hint="eastAsia" w:ascii="仿宋" w:hAnsi="仿宋" w:eastAsia="仿宋"/>
          <w:b/>
          <w:sz w:val="28"/>
          <w:szCs w:val="28"/>
        </w:rPr>
        <w:t>1、投标的语言</w:t>
      </w:r>
    </w:p>
    <w:p>
      <w:pPr>
        <w:ind w:firstLine="560" w:firstLineChars="200"/>
        <w:rPr>
          <w:rFonts w:ascii="仿宋" w:hAnsi="仿宋" w:eastAsia="仿宋"/>
          <w:sz w:val="28"/>
          <w:szCs w:val="28"/>
        </w:rPr>
      </w:pPr>
      <w:r>
        <w:rPr>
          <w:rFonts w:hint="eastAsia" w:ascii="仿宋" w:hAnsi="仿宋" w:eastAsia="仿宋"/>
          <w:sz w:val="28"/>
          <w:szCs w:val="28"/>
        </w:rPr>
        <w:t>1.1投标人提交的投标文件以及投标人与招标人就有关投标的所有来往函电均应使用中文书写。</w:t>
      </w:r>
    </w:p>
    <w:p>
      <w:pPr>
        <w:ind w:firstLine="561" w:firstLineChars="200"/>
        <w:rPr>
          <w:rFonts w:ascii="仿宋" w:hAnsi="仿宋" w:eastAsia="仿宋"/>
          <w:b/>
          <w:sz w:val="28"/>
          <w:szCs w:val="28"/>
        </w:rPr>
      </w:pPr>
      <w:r>
        <w:rPr>
          <w:rFonts w:hint="eastAsia" w:ascii="仿宋" w:hAnsi="仿宋" w:eastAsia="仿宋"/>
          <w:b/>
          <w:sz w:val="28"/>
          <w:szCs w:val="28"/>
        </w:rPr>
        <w:t>2、投标文件构成</w:t>
      </w:r>
    </w:p>
    <w:p>
      <w:pPr>
        <w:ind w:firstLine="560" w:firstLineChars="200"/>
        <w:rPr>
          <w:rFonts w:ascii="仿宋" w:hAnsi="仿宋" w:eastAsia="仿宋"/>
          <w:sz w:val="28"/>
          <w:szCs w:val="28"/>
        </w:rPr>
      </w:pPr>
      <w:r>
        <w:rPr>
          <w:rFonts w:hint="eastAsia" w:ascii="仿宋" w:hAnsi="仿宋" w:eastAsia="仿宋"/>
          <w:sz w:val="28"/>
          <w:szCs w:val="28"/>
        </w:rPr>
        <w:t>2.1 投标人编写的投标文件应包括下列内容：</w:t>
      </w:r>
    </w:p>
    <w:p>
      <w:pPr>
        <w:ind w:firstLine="560" w:firstLineChars="200"/>
        <w:rPr>
          <w:rFonts w:ascii="仿宋" w:hAnsi="仿宋" w:eastAsia="仿宋"/>
          <w:sz w:val="28"/>
          <w:szCs w:val="28"/>
        </w:rPr>
      </w:pPr>
      <w:r>
        <w:rPr>
          <w:rFonts w:hint="eastAsia" w:ascii="仿宋" w:hAnsi="仿宋" w:eastAsia="仿宋"/>
          <w:sz w:val="28"/>
          <w:szCs w:val="28"/>
        </w:rPr>
        <w:t>1）投标文件包括：</w:t>
      </w:r>
    </w:p>
    <w:p>
      <w:pPr>
        <w:ind w:firstLine="560" w:firstLineChars="200"/>
        <w:rPr>
          <w:rFonts w:ascii="仿宋" w:hAnsi="仿宋" w:eastAsia="仿宋"/>
          <w:sz w:val="28"/>
          <w:szCs w:val="28"/>
        </w:rPr>
      </w:pPr>
      <w:r>
        <w:rPr>
          <w:rFonts w:hint="eastAsia" w:ascii="仿宋" w:hAnsi="仿宋" w:eastAsia="仿宋"/>
          <w:sz w:val="28"/>
          <w:szCs w:val="28"/>
        </w:rPr>
        <w:t>a、法定代表人身份证明或附有法定代表人身份证明的授权委托书（格式见本招标文件第四部分）；</w:t>
      </w:r>
    </w:p>
    <w:p>
      <w:pPr>
        <w:ind w:firstLine="560" w:firstLineChars="200"/>
        <w:rPr>
          <w:rFonts w:ascii="仿宋" w:hAnsi="仿宋" w:eastAsia="仿宋"/>
          <w:sz w:val="28"/>
          <w:szCs w:val="28"/>
        </w:rPr>
      </w:pPr>
      <w:r>
        <w:rPr>
          <w:rFonts w:hint="eastAsia" w:ascii="仿宋" w:hAnsi="仿宋" w:eastAsia="仿宋"/>
          <w:sz w:val="28"/>
          <w:szCs w:val="28"/>
        </w:rPr>
        <w:t>b、资格证明材料（复印件加盖公章）：营业执照副本、组织机构代码、税务登记证副本、三家以上行业业绩证明；</w:t>
      </w:r>
    </w:p>
    <w:p>
      <w:pPr>
        <w:ind w:firstLine="560" w:firstLineChars="200"/>
        <w:rPr>
          <w:rFonts w:ascii="仿宋" w:hAnsi="仿宋" w:eastAsia="仿宋"/>
          <w:sz w:val="28"/>
          <w:szCs w:val="28"/>
        </w:rPr>
      </w:pPr>
      <w:r>
        <w:rPr>
          <w:rFonts w:hint="eastAsia" w:ascii="仿宋" w:hAnsi="仿宋" w:eastAsia="仿宋"/>
          <w:sz w:val="28"/>
          <w:szCs w:val="28"/>
        </w:rPr>
        <w:t>c、详细投标报价表</w:t>
      </w:r>
      <w:r>
        <w:rPr>
          <w:rFonts w:hint="eastAsia" w:ascii="仿宋" w:hAnsi="仿宋" w:eastAsia="仿宋"/>
          <w:b/>
          <w:color w:val="FF0000"/>
          <w:sz w:val="28"/>
          <w:szCs w:val="28"/>
          <w:highlight w:val="yellow"/>
        </w:rPr>
        <w:t>（包括但不限于总价、核心部件、易损易耗件等的分项报价）</w:t>
      </w:r>
      <w:r>
        <w:rPr>
          <w:rFonts w:hint="eastAsia" w:ascii="仿宋" w:hAnsi="仿宋" w:eastAsia="仿宋"/>
          <w:sz w:val="28"/>
          <w:szCs w:val="28"/>
        </w:rPr>
        <w:t>；</w:t>
      </w:r>
    </w:p>
    <w:p>
      <w:pPr>
        <w:ind w:firstLine="560" w:firstLineChars="200"/>
        <w:rPr>
          <w:rFonts w:ascii="仿宋" w:hAnsi="仿宋" w:eastAsia="仿宋"/>
          <w:sz w:val="28"/>
          <w:szCs w:val="28"/>
        </w:rPr>
      </w:pPr>
      <w:r>
        <w:rPr>
          <w:rFonts w:hint="eastAsia" w:ascii="仿宋" w:hAnsi="仿宋" w:eastAsia="仿宋"/>
          <w:sz w:val="28"/>
          <w:szCs w:val="28"/>
        </w:rPr>
        <w:t>d、技术要求；</w:t>
      </w:r>
    </w:p>
    <w:p>
      <w:pPr>
        <w:ind w:firstLine="560" w:firstLineChars="200"/>
        <w:rPr>
          <w:rFonts w:ascii="仿宋" w:hAnsi="仿宋" w:eastAsia="仿宋"/>
          <w:sz w:val="28"/>
          <w:szCs w:val="28"/>
        </w:rPr>
      </w:pPr>
      <w:r>
        <w:rPr>
          <w:rFonts w:hint="eastAsia" w:ascii="仿宋" w:hAnsi="仿宋" w:eastAsia="仿宋"/>
          <w:sz w:val="28"/>
          <w:szCs w:val="28"/>
        </w:rPr>
        <w:t>e、售后服务方案。</w:t>
      </w:r>
    </w:p>
    <w:p>
      <w:pPr>
        <w:ind w:firstLine="560" w:firstLineChars="200"/>
        <w:rPr>
          <w:rFonts w:ascii="仿宋" w:hAnsi="仿宋" w:eastAsia="仿宋"/>
          <w:sz w:val="28"/>
          <w:szCs w:val="28"/>
        </w:rPr>
      </w:pPr>
      <w:r>
        <w:rPr>
          <w:rFonts w:hint="eastAsia" w:ascii="仿宋" w:hAnsi="仿宋" w:eastAsia="仿宋"/>
          <w:sz w:val="28"/>
          <w:szCs w:val="28"/>
        </w:rPr>
        <w:t>2）招标文件要求的其他资料；</w:t>
      </w:r>
    </w:p>
    <w:p>
      <w:pPr>
        <w:ind w:firstLine="561" w:firstLineChars="200"/>
        <w:rPr>
          <w:rFonts w:ascii="仿宋" w:hAnsi="仿宋" w:eastAsia="仿宋"/>
          <w:b/>
          <w:sz w:val="28"/>
          <w:szCs w:val="28"/>
        </w:rPr>
      </w:pPr>
      <w:r>
        <w:rPr>
          <w:rFonts w:hint="eastAsia" w:ascii="仿宋" w:hAnsi="仿宋" w:eastAsia="仿宋"/>
          <w:b/>
          <w:sz w:val="28"/>
          <w:szCs w:val="28"/>
        </w:rPr>
        <w:t>3、投标书</w:t>
      </w:r>
    </w:p>
    <w:p>
      <w:pPr>
        <w:ind w:firstLine="560" w:firstLineChars="200"/>
        <w:rPr>
          <w:rFonts w:ascii="仿宋" w:hAnsi="仿宋" w:eastAsia="仿宋"/>
          <w:sz w:val="28"/>
          <w:szCs w:val="28"/>
        </w:rPr>
      </w:pPr>
      <w:r>
        <w:rPr>
          <w:rFonts w:hint="eastAsia" w:ascii="仿宋" w:hAnsi="仿宋" w:eastAsia="仿宋"/>
          <w:sz w:val="28"/>
          <w:szCs w:val="28"/>
        </w:rPr>
        <w:t>投标人应以招标文件要求，完整地填写招标文件《详细投标报价表》。</w:t>
      </w:r>
    </w:p>
    <w:p>
      <w:pPr>
        <w:ind w:firstLine="561" w:firstLineChars="200"/>
        <w:rPr>
          <w:rFonts w:ascii="仿宋" w:hAnsi="仿宋" w:eastAsia="仿宋"/>
          <w:b/>
          <w:sz w:val="28"/>
          <w:szCs w:val="28"/>
        </w:rPr>
      </w:pPr>
      <w:r>
        <w:rPr>
          <w:rFonts w:hint="eastAsia" w:ascii="仿宋" w:hAnsi="仿宋" w:eastAsia="仿宋"/>
          <w:b/>
          <w:sz w:val="28"/>
          <w:szCs w:val="28"/>
        </w:rPr>
        <w:t>4、投标报价和货币</w:t>
      </w:r>
    </w:p>
    <w:p>
      <w:pPr>
        <w:ind w:firstLine="560" w:firstLineChars="200"/>
        <w:rPr>
          <w:rFonts w:ascii="仿宋" w:hAnsi="仿宋" w:eastAsia="仿宋"/>
          <w:sz w:val="28"/>
          <w:szCs w:val="28"/>
        </w:rPr>
      </w:pPr>
      <w:r>
        <w:rPr>
          <w:rFonts w:hint="eastAsia" w:ascii="仿宋" w:hAnsi="仿宋" w:eastAsia="仿宋"/>
          <w:sz w:val="28"/>
          <w:szCs w:val="28"/>
        </w:rPr>
        <w:t>4.1投标报价应包含招标文件所有明示、暗示的一切风险。</w:t>
      </w:r>
    </w:p>
    <w:p>
      <w:pPr>
        <w:ind w:firstLine="560" w:firstLineChars="200"/>
        <w:rPr>
          <w:rFonts w:ascii="仿宋" w:hAnsi="仿宋" w:eastAsia="仿宋"/>
          <w:sz w:val="28"/>
          <w:szCs w:val="28"/>
        </w:rPr>
      </w:pPr>
      <w:r>
        <w:rPr>
          <w:rFonts w:hint="eastAsia" w:ascii="仿宋" w:hAnsi="仿宋" w:eastAsia="仿宋"/>
          <w:sz w:val="28"/>
          <w:szCs w:val="28"/>
        </w:rPr>
        <w:t>4.2投标人应在《详细投标报价表》上标明设备单价和总价，包含材料、人工等费用。</w:t>
      </w:r>
    </w:p>
    <w:p>
      <w:pPr>
        <w:ind w:firstLine="560" w:firstLineChars="200"/>
        <w:rPr>
          <w:rFonts w:ascii="仿宋" w:hAnsi="仿宋" w:eastAsia="仿宋"/>
          <w:sz w:val="28"/>
          <w:szCs w:val="28"/>
        </w:rPr>
      </w:pPr>
      <w:r>
        <w:rPr>
          <w:rFonts w:hint="eastAsia" w:ascii="仿宋" w:hAnsi="仿宋" w:eastAsia="仿宋"/>
          <w:sz w:val="28"/>
          <w:szCs w:val="28"/>
        </w:rPr>
        <w:t>4.3设备价格应按《详细投标报价表》的方式分开填写。</w:t>
      </w:r>
    </w:p>
    <w:p>
      <w:pPr>
        <w:ind w:firstLine="560" w:firstLineChars="200"/>
        <w:rPr>
          <w:rFonts w:ascii="仿宋" w:hAnsi="仿宋" w:eastAsia="仿宋"/>
          <w:sz w:val="28"/>
          <w:szCs w:val="28"/>
        </w:rPr>
      </w:pPr>
      <w:r>
        <w:rPr>
          <w:rFonts w:hint="eastAsia" w:ascii="仿宋" w:hAnsi="仿宋" w:eastAsia="仿宋"/>
          <w:sz w:val="28"/>
          <w:szCs w:val="28"/>
        </w:rPr>
        <w:t>4.3.1从中华人民共和国境内提供的货物报价应包括增值税和其他应缴税项及货物运至最终目的地的运输保险等费用。</w:t>
      </w:r>
    </w:p>
    <w:p>
      <w:pPr>
        <w:ind w:firstLine="560" w:firstLineChars="200"/>
        <w:rPr>
          <w:rFonts w:ascii="仿宋" w:hAnsi="仿宋" w:eastAsia="仿宋"/>
          <w:sz w:val="28"/>
          <w:szCs w:val="28"/>
        </w:rPr>
      </w:pPr>
      <w:r>
        <w:rPr>
          <w:rFonts w:hint="eastAsia" w:ascii="仿宋" w:hAnsi="仿宋" w:eastAsia="仿宋"/>
          <w:sz w:val="28"/>
          <w:szCs w:val="28"/>
        </w:rPr>
        <w:t>4.3.2从中华人民共和国境外提供的进口材料的报价应包括：</w:t>
      </w:r>
    </w:p>
    <w:p>
      <w:pPr>
        <w:ind w:firstLine="560" w:firstLineChars="200"/>
        <w:rPr>
          <w:rFonts w:ascii="仿宋" w:hAnsi="仿宋" w:eastAsia="仿宋"/>
          <w:sz w:val="28"/>
          <w:szCs w:val="28"/>
        </w:rPr>
      </w:pPr>
      <w:r>
        <w:rPr>
          <w:rFonts w:hint="eastAsia" w:ascii="仿宋" w:hAnsi="仿宋" w:eastAsia="仿宋"/>
          <w:sz w:val="28"/>
          <w:szCs w:val="28"/>
        </w:rPr>
        <w:t>1）所供材料的全部进口费用；</w:t>
      </w:r>
    </w:p>
    <w:p>
      <w:pPr>
        <w:ind w:firstLine="560" w:firstLineChars="200"/>
        <w:rPr>
          <w:rFonts w:ascii="仿宋" w:hAnsi="仿宋" w:eastAsia="仿宋"/>
          <w:sz w:val="28"/>
          <w:szCs w:val="28"/>
        </w:rPr>
      </w:pPr>
      <w:r>
        <w:rPr>
          <w:rFonts w:hint="eastAsia" w:ascii="仿宋" w:hAnsi="仿宋" w:eastAsia="仿宋"/>
          <w:sz w:val="28"/>
          <w:szCs w:val="28"/>
        </w:rPr>
        <w:t>2）应向中华人民共和国政府缴纳的全部关税、增值税和其他税项；</w:t>
      </w:r>
    </w:p>
    <w:p>
      <w:pPr>
        <w:ind w:firstLine="560" w:firstLineChars="200"/>
        <w:rPr>
          <w:rFonts w:ascii="仿宋" w:hAnsi="仿宋" w:eastAsia="仿宋"/>
          <w:sz w:val="28"/>
          <w:szCs w:val="28"/>
        </w:rPr>
      </w:pPr>
      <w:r>
        <w:rPr>
          <w:rFonts w:hint="eastAsia" w:ascii="仿宋" w:hAnsi="仿宋" w:eastAsia="仿宋"/>
          <w:sz w:val="28"/>
          <w:szCs w:val="28"/>
        </w:rPr>
        <w:t>3）材料运至最终目的地的运输保险等费用。</w:t>
      </w:r>
    </w:p>
    <w:p>
      <w:pPr>
        <w:ind w:firstLine="560" w:firstLineChars="200"/>
        <w:rPr>
          <w:rFonts w:ascii="仿宋" w:hAnsi="仿宋" w:eastAsia="仿宋"/>
          <w:sz w:val="28"/>
          <w:szCs w:val="28"/>
        </w:rPr>
      </w:pPr>
      <w:r>
        <w:rPr>
          <w:rFonts w:hint="eastAsia" w:ascii="仿宋" w:hAnsi="仿宋" w:eastAsia="仿宋"/>
          <w:sz w:val="28"/>
          <w:szCs w:val="28"/>
        </w:rPr>
        <w:t>4.4投标人所报的投标价在合同执行过程中是固定不变的，不得以任何理由予以变更。</w:t>
      </w:r>
    </w:p>
    <w:p>
      <w:pPr>
        <w:ind w:firstLine="561" w:firstLineChars="200"/>
        <w:rPr>
          <w:rFonts w:ascii="仿宋" w:hAnsi="仿宋" w:eastAsia="仿宋"/>
          <w:b/>
          <w:sz w:val="28"/>
          <w:szCs w:val="28"/>
        </w:rPr>
      </w:pPr>
      <w:r>
        <w:rPr>
          <w:rFonts w:hint="eastAsia" w:ascii="仿宋" w:hAnsi="仿宋" w:eastAsia="仿宋"/>
          <w:b/>
          <w:sz w:val="28"/>
          <w:szCs w:val="28"/>
        </w:rPr>
        <w:t>5、投标人提交的证明文件应是真实、合法、有效的。</w:t>
      </w:r>
    </w:p>
    <w:p>
      <w:pPr>
        <w:ind w:firstLine="561" w:firstLineChars="200"/>
        <w:rPr>
          <w:rFonts w:ascii="仿宋" w:hAnsi="仿宋" w:eastAsia="仿宋"/>
          <w:b/>
          <w:sz w:val="28"/>
          <w:szCs w:val="28"/>
        </w:rPr>
      </w:pPr>
      <w:r>
        <w:rPr>
          <w:rFonts w:hint="eastAsia" w:ascii="仿宋" w:hAnsi="仿宋" w:eastAsia="仿宋"/>
          <w:b/>
          <w:sz w:val="28"/>
          <w:szCs w:val="28"/>
        </w:rPr>
        <w:t xml:space="preserve">6、提供的与设备相关的技术文件，可以是文字资料、图纸或数据，包括工程主要技术指标和性能的详细说明； </w:t>
      </w:r>
    </w:p>
    <w:p>
      <w:pPr>
        <w:ind w:firstLine="561" w:firstLineChars="200"/>
        <w:rPr>
          <w:rFonts w:ascii="仿宋" w:hAnsi="仿宋" w:eastAsia="仿宋"/>
          <w:b/>
          <w:sz w:val="28"/>
          <w:szCs w:val="28"/>
        </w:rPr>
      </w:pPr>
      <w:r>
        <w:rPr>
          <w:rFonts w:hint="eastAsia" w:ascii="仿宋" w:hAnsi="仿宋" w:eastAsia="仿宋"/>
          <w:b/>
          <w:sz w:val="28"/>
          <w:szCs w:val="28"/>
        </w:rPr>
        <w:t>7、投标文件的式样和签署</w:t>
      </w:r>
    </w:p>
    <w:p>
      <w:pPr>
        <w:adjustRightInd w:val="0"/>
        <w:snapToGrid w:val="0"/>
        <w:spacing w:line="360" w:lineRule="auto"/>
        <w:ind w:left="901" w:leftChars="267" w:hanging="340" w:hangingChars="100"/>
        <w:rPr>
          <w:rFonts w:ascii="仿宋" w:hAnsi="仿宋" w:eastAsia="仿宋"/>
          <w:b/>
          <w:color w:val="FF0000"/>
          <w:sz w:val="34"/>
          <w:szCs w:val="34"/>
          <w:u w:val="single"/>
        </w:rPr>
      </w:pPr>
      <w:r>
        <w:rPr>
          <w:rFonts w:hint="eastAsia" w:ascii="仿宋" w:hAnsi="仿宋" w:eastAsia="仿宋"/>
          <w:b/>
          <w:color w:val="FF0000"/>
          <w:sz w:val="34"/>
          <w:szCs w:val="34"/>
          <w:highlight w:val="yellow"/>
          <w:u w:val="single"/>
        </w:rPr>
        <w:t>7.1投标人应准备一份投标文件正本和二份投标文件副本。</w:t>
      </w:r>
    </w:p>
    <w:p>
      <w:pPr>
        <w:ind w:firstLine="560" w:firstLineChars="200"/>
        <w:rPr>
          <w:rFonts w:ascii="仿宋" w:hAnsi="仿宋" w:eastAsia="仿宋"/>
          <w:sz w:val="28"/>
          <w:szCs w:val="28"/>
        </w:rPr>
      </w:pPr>
      <w:r>
        <w:rPr>
          <w:rFonts w:hint="eastAsia" w:ascii="仿宋" w:hAnsi="仿宋" w:eastAsia="仿宋"/>
          <w:sz w:val="28"/>
          <w:szCs w:val="28"/>
        </w:rPr>
        <w:t>7.2投标文件需打印，并由法定代表人或授权代表在投标文件上签字，并加盖投标单位公章，投标文件的副本可采用正本的复印件。</w:t>
      </w:r>
    </w:p>
    <w:p>
      <w:pPr>
        <w:ind w:firstLine="560" w:firstLineChars="200"/>
        <w:rPr>
          <w:rFonts w:ascii="仿宋" w:hAnsi="仿宋" w:eastAsia="仿宋"/>
          <w:sz w:val="28"/>
          <w:szCs w:val="28"/>
        </w:rPr>
      </w:pPr>
      <w:r>
        <w:rPr>
          <w:rFonts w:hint="eastAsia" w:ascii="仿宋" w:hAnsi="仿宋" w:eastAsia="仿宋"/>
          <w:sz w:val="28"/>
          <w:szCs w:val="28"/>
        </w:rPr>
        <w:t>7.3 投标文件中任何行间插字、涂改和增删之处应由投标单位加盖公章。</w:t>
      </w:r>
    </w:p>
    <w:p>
      <w:pPr>
        <w:widowControl/>
        <w:jc w:val="left"/>
        <w:rPr>
          <w:rFonts w:ascii="仿宋" w:hAnsi="仿宋" w:eastAsia="仿宋"/>
          <w:sz w:val="28"/>
          <w:szCs w:val="28"/>
        </w:rPr>
      </w:pPr>
      <w:r>
        <w:rPr>
          <w:rFonts w:ascii="仿宋" w:hAnsi="仿宋" w:eastAsia="仿宋"/>
          <w:sz w:val="28"/>
          <w:szCs w:val="28"/>
        </w:rPr>
        <w:br w:type="page"/>
      </w:r>
    </w:p>
    <w:p>
      <w:pPr>
        <w:pStyle w:val="3"/>
        <w:spacing w:before="0" w:after="0" w:line="360" w:lineRule="auto"/>
        <w:rPr>
          <w:rFonts w:ascii="仿宋" w:hAnsi="仿宋" w:eastAsia="仿宋"/>
          <w:sz w:val="28"/>
          <w:szCs w:val="28"/>
        </w:rPr>
      </w:pPr>
      <w:bookmarkStart w:id="5" w:name="_Toc127860348"/>
      <w:r>
        <w:rPr>
          <w:rFonts w:hint="eastAsia" w:ascii="仿宋" w:hAnsi="仿宋" w:eastAsia="仿宋"/>
          <w:sz w:val="28"/>
          <w:szCs w:val="28"/>
        </w:rPr>
        <w:t>三、投标文件的递交</w:t>
      </w:r>
      <w:bookmarkEnd w:id="5"/>
    </w:p>
    <w:p>
      <w:pPr>
        <w:ind w:firstLine="561" w:firstLineChars="200"/>
        <w:rPr>
          <w:rFonts w:ascii="仿宋" w:hAnsi="仿宋" w:eastAsia="仿宋"/>
          <w:b/>
          <w:sz w:val="28"/>
          <w:szCs w:val="28"/>
        </w:rPr>
      </w:pPr>
      <w:r>
        <w:rPr>
          <w:rFonts w:hint="eastAsia" w:ascii="仿宋" w:hAnsi="仿宋" w:eastAsia="仿宋"/>
          <w:b/>
          <w:sz w:val="28"/>
          <w:szCs w:val="28"/>
        </w:rPr>
        <w:t>1、投标文件的密封和标记。</w:t>
      </w:r>
    </w:p>
    <w:p>
      <w:pPr>
        <w:ind w:firstLine="561" w:firstLineChars="200"/>
        <w:rPr>
          <w:rFonts w:ascii="仿宋" w:hAnsi="仿宋" w:eastAsia="仿宋"/>
          <w:b/>
          <w:color w:val="FF0000"/>
          <w:sz w:val="28"/>
          <w:szCs w:val="28"/>
        </w:rPr>
      </w:pPr>
      <w:r>
        <w:rPr>
          <w:rFonts w:hint="eastAsia" w:ascii="仿宋" w:hAnsi="仿宋" w:eastAsia="仿宋"/>
          <w:b/>
          <w:color w:val="FF0000"/>
          <w:sz w:val="28"/>
          <w:szCs w:val="28"/>
        </w:rPr>
        <w:t>1.1投标及报价文件应密封在不透明的封装中（</w:t>
      </w:r>
      <w:r>
        <w:rPr>
          <w:rFonts w:hint="eastAsia" w:ascii="仿宋" w:hAnsi="仿宋" w:eastAsia="仿宋"/>
          <w:b/>
          <w:color w:val="FF0000"/>
          <w:sz w:val="28"/>
          <w:szCs w:val="28"/>
          <w:highlight w:val="yellow"/>
        </w:rPr>
        <w:t>商务、技术分别成册</w:t>
      </w:r>
      <w:r>
        <w:rPr>
          <w:rFonts w:hint="eastAsia" w:ascii="仿宋" w:hAnsi="仿宋" w:eastAsia="仿宋"/>
          <w:b/>
          <w:color w:val="FF0000"/>
          <w:sz w:val="28"/>
          <w:szCs w:val="28"/>
        </w:rPr>
        <w:t>）。</w:t>
      </w:r>
    </w:p>
    <w:p>
      <w:pPr>
        <w:ind w:firstLine="561" w:firstLineChars="200"/>
        <w:rPr>
          <w:rFonts w:ascii="仿宋" w:hAnsi="仿宋" w:eastAsia="仿宋"/>
          <w:b/>
          <w:color w:val="FF0000"/>
          <w:sz w:val="28"/>
          <w:szCs w:val="28"/>
        </w:rPr>
      </w:pPr>
      <w:r>
        <w:rPr>
          <w:rFonts w:hint="eastAsia" w:ascii="仿宋" w:hAnsi="仿宋" w:eastAsia="仿宋"/>
          <w:b/>
          <w:color w:val="FF0000"/>
          <w:sz w:val="28"/>
          <w:szCs w:val="28"/>
          <w:highlight w:val="yellow"/>
        </w:rPr>
        <w:t>报价文件须包括但不限于总价、核心部件、易损易耗件等的分项报价。</w:t>
      </w:r>
    </w:p>
    <w:p>
      <w:pPr>
        <w:ind w:firstLine="561" w:firstLineChars="200"/>
        <w:rPr>
          <w:rFonts w:ascii="仿宋" w:hAnsi="仿宋" w:eastAsia="仿宋"/>
          <w:b/>
          <w:color w:val="FF0000"/>
          <w:sz w:val="28"/>
          <w:szCs w:val="28"/>
        </w:rPr>
      </w:pPr>
      <w:r>
        <w:rPr>
          <w:rFonts w:hint="eastAsia" w:ascii="仿宋" w:hAnsi="仿宋" w:eastAsia="仿宋"/>
          <w:b/>
          <w:color w:val="FF0000"/>
          <w:sz w:val="28"/>
          <w:szCs w:val="28"/>
        </w:rPr>
        <w:t>1.2密封封装表面应注明项目名称、招标编号、投标人名称并加盖公章。</w:t>
      </w:r>
    </w:p>
    <w:p>
      <w:pPr>
        <w:ind w:firstLine="560" w:firstLineChars="200"/>
        <w:rPr>
          <w:rFonts w:ascii="仿宋" w:hAnsi="仿宋" w:eastAsia="仿宋"/>
          <w:sz w:val="28"/>
          <w:szCs w:val="28"/>
        </w:rPr>
      </w:pPr>
      <w:r>
        <w:rPr>
          <w:rFonts w:hint="eastAsia" w:ascii="仿宋" w:hAnsi="仿宋" w:eastAsia="仿宋"/>
          <w:sz w:val="28"/>
          <w:szCs w:val="28"/>
        </w:rPr>
        <w:t>2、投标截止期：招标人收到投标文件的时间应不迟于规定的投标截止时间。</w:t>
      </w:r>
    </w:p>
    <w:p>
      <w:pPr>
        <w:ind w:firstLine="560" w:firstLineChars="200"/>
        <w:rPr>
          <w:rFonts w:ascii="仿宋" w:hAnsi="仿宋" w:eastAsia="仿宋"/>
          <w:sz w:val="28"/>
          <w:szCs w:val="28"/>
        </w:rPr>
      </w:pPr>
      <w:r>
        <w:rPr>
          <w:rFonts w:hint="eastAsia" w:ascii="仿宋" w:hAnsi="仿宋" w:eastAsia="仿宋"/>
          <w:sz w:val="28"/>
          <w:szCs w:val="28"/>
        </w:rPr>
        <w:t>3.标书递交方式：在投标截止时间前以快递或当面送达的方式交到</w:t>
      </w:r>
      <w:r>
        <w:rPr>
          <w:rFonts w:hint="eastAsia" w:ascii="仿宋" w:hAnsi="仿宋" w:eastAsia="仿宋"/>
          <w:sz w:val="28"/>
          <w:szCs w:val="28"/>
          <w:lang w:val="en-US" w:eastAsia="zh-CN"/>
        </w:rPr>
        <w:t>江西远东锂电</w:t>
      </w:r>
      <w:r>
        <w:rPr>
          <w:rFonts w:hint="eastAsia" w:ascii="仿宋" w:hAnsi="仿宋" w:eastAsia="仿宋"/>
          <w:sz w:val="28"/>
          <w:szCs w:val="28"/>
        </w:rPr>
        <w:t>有限公司。</w:t>
      </w:r>
    </w:p>
    <w:p>
      <w:pPr>
        <w:ind w:firstLine="560" w:firstLineChars="200"/>
        <w:rPr>
          <w:rFonts w:hint="default" w:ascii="仿宋" w:hAnsi="仿宋" w:eastAsia="仿宋"/>
          <w:color w:val="FF0000"/>
          <w:sz w:val="28"/>
          <w:szCs w:val="28"/>
          <w:highlight w:val="yellow"/>
          <w:lang w:val="en-US" w:eastAsia="zh-CN"/>
        </w:rPr>
      </w:pPr>
      <w:r>
        <w:rPr>
          <w:rFonts w:hint="eastAsia" w:ascii="仿宋" w:hAnsi="仿宋" w:eastAsia="仿宋"/>
          <w:color w:val="FF0000"/>
          <w:sz w:val="28"/>
          <w:szCs w:val="28"/>
          <w:highlight w:val="yellow"/>
        </w:rPr>
        <w:t>邮寄地址：</w:t>
      </w:r>
      <w:r>
        <w:rPr>
          <w:rFonts w:hint="eastAsia" w:ascii="仿宋" w:hAnsi="仿宋" w:eastAsia="仿宋"/>
          <w:color w:val="FF0000"/>
          <w:sz w:val="28"/>
          <w:szCs w:val="28"/>
          <w:highlight w:val="yellow"/>
          <w:lang w:val="en-US" w:eastAsia="zh-CN"/>
        </w:rPr>
        <w:t>江西省宜春市宜春经济技术开发区经发大道39号 远东电池</w:t>
      </w:r>
    </w:p>
    <w:p>
      <w:pPr>
        <w:ind w:firstLine="560" w:firstLineChars="200"/>
        <w:rPr>
          <w:rFonts w:hint="eastAsia" w:ascii="仿宋" w:hAnsi="仿宋" w:eastAsia="仿宋"/>
          <w:sz w:val="28"/>
          <w:szCs w:val="28"/>
          <w:lang w:eastAsia="zh-CN"/>
        </w:rPr>
      </w:pPr>
      <w:r>
        <w:rPr>
          <w:rFonts w:hint="eastAsia" w:ascii="仿宋" w:hAnsi="仿宋" w:eastAsia="仿宋"/>
          <w:sz w:val="28"/>
          <w:szCs w:val="28"/>
        </w:rPr>
        <w:t>收 件 人：</w:t>
      </w:r>
      <w:r>
        <w:rPr>
          <w:rFonts w:hint="eastAsia" w:ascii="仿宋" w:hAnsi="仿宋" w:eastAsia="仿宋"/>
          <w:sz w:val="28"/>
          <w:szCs w:val="28"/>
          <w:lang w:val="en-US" w:eastAsia="zh-CN"/>
        </w:rPr>
        <w:t>谢秋妹</w:t>
      </w:r>
    </w:p>
    <w:p>
      <w:pPr>
        <w:ind w:firstLine="560" w:firstLineChars="200"/>
        <w:rPr>
          <w:rFonts w:hint="eastAsia" w:ascii="仿宋" w:hAnsi="仿宋" w:eastAsia="仿宋"/>
          <w:sz w:val="28"/>
          <w:szCs w:val="28"/>
          <w:lang w:val="en-US" w:eastAsia="zh-CN"/>
        </w:rPr>
      </w:pPr>
      <w:r>
        <w:rPr>
          <w:rFonts w:hint="eastAsia" w:ascii="仿宋" w:hAnsi="仿宋" w:eastAsia="仿宋"/>
          <w:sz w:val="28"/>
          <w:szCs w:val="28"/>
        </w:rPr>
        <w:t>联系方式：188</w:t>
      </w:r>
      <w:r>
        <w:rPr>
          <w:rFonts w:hint="eastAsia" w:ascii="仿宋" w:hAnsi="仿宋" w:eastAsia="仿宋"/>
          <w:sz w:val="28"/>
          <w:szCs w:val="28"/>
          <w:lang w:val="en-US" w:eastAsia="zh-CN"/>
        </w:rPr>
        <w:t>79552199</w:t>
      </w:r>
    </w:p>
    <w:p>
      <w:pPr>
        <w:ind w:firstLine="560" w:firstLineChars="200"/>
        <w:rPr>
          <w:rFonts w:ascii="仿宋" w:hAnsi="仿宋" w:eastAsia="仿宋"/>
          <w:sz w:val="28"/>
          <w:szCs w:val="28"/>
        </w:rPr>
      </w:pPr>
      <w:r>
        <w:rPr>
          <w:rFonts w:hint="eastAsia" w:ascii="仿宋" w:hAnsi="仿宋" w:eastAsia="仿宋"/>
          <w:sz w:val="28"/>
          <w:szCs w:val="28"/>
        </w:rPr>
        <w:t>联系邮箱：</w:t>
      </w:r>
      <w:r>
        <w:rPr>
          <w:rFonts w:hint="eastAsia" w:ascii="仿宋" w:hAnsi="仿宋" w:eastAsia="仿宋"/>
          <w:sz w:val="28"/>
          <w:szCs w:val="28"/>
          <w:lang w:val="en-US" w:eastAsia="zh-CN"/>
        </w:rPr>
        <w:t>141237</w:t>
      </w:r>
      <w:r>
        <w:rPr>
          <w:rFonts w:ascii="仿宋" w:hAnsi="仿宋" w:eastAsia="仿宋"/>
          <w:sz w:val="28"/>
          <w:szCs w:val="28"/>
        </w:rPr>
        <w:t>@600869.com</w:t>
      </w:r>
    </w:p>
    <w:p>
      <w:pPr>
        <w:ind w:firstLine="560" w:firstLineChars="200"/>
        <w:rPr>
          <w:rFonts w:ascii="仿宋" w:hAnsi="仿宋" w:eastAsia="仿宋"/>
          <w:sz w:val="28"/>
          <w:szCs w:val="28"/>
        </w:rPr>
      </w:pPr>
    </w:p>
    <w:p>
      <w:pPr>
        <w:widowControl/>
        <w:jc w:val="left"/>
        <w:rPr>
          <w:rFonts w:ascii="仿宋" w:hAnsi="仿宋" w:eastAsia="仿宋"/>
          <w:sz w:val="28"/>
          <w:szCs w:val="28"/>
        </w:rPr>
      </w:pPr>
      <w:r>
        <w:rPr>
          <w:rFonts w:ascii="仿宋" w:hAnsi="仿宋" w:eastAsia="仿宋"/>
          <w:sz w:val="28"/>
          <w:szCs w:val="28"/>
        </w:rPr>
        <w:br w:type="page"/>
      </w:r>
    </w:p>
    <w:p>
      <w:pPr>
        <w:pStyle w:val="3"/>
        <w:spacing w:before="0" w:after="0" w:line="360" w:lineRule="auto"/>
        <w:rPr>
          <w:rFonts w:ascii="仿宋" w:hAnsi="仿宋" w:eastAsia="仿宋"/>
          <w:sz w:val="28"/>
          <w:szCs w:val="28"/>
        </w:rPr>
      </w:pPr>
      <w:bookmarkStart w:id="6" w:name="_Toc127860349"/>
      <w:r>
        <w:rPr>
          <w:rFonts w:hint="eastAsia" w:ascii="仿宋" w:hAnsi="仿宋" w:eastAsia="仿宋"/>
          <w:sz w:val="28"/>
          <w:szCs w:val="28"/>
        </w:rPr>
        <w:t>四、开标与评标</w:t>
      </w:r>
      <w:bookmarkEnd w:id="6"/>
    </w:p>
    <w:p>
      <w:pPr>
        <w:pStyle w:val="4"/>
        <w:spacing w:before="0" w:after="0" w:line="240" w:lineRule="auto"/>
        <w:ind w:firstLine="561" w:firstLineChars="200"/>
        <w:rPr>
          <w:rFonts w:ascii="仿宋" w:hAnsi="仿宋" w:eastAsia="仿宋"/>
          <w:sz w:val="28"/>
          <w:szCs w:val="28"/>
        </w:rPr>
      </w:pPr>
      <w:bookmarkStart w:id="7" w:name="_Toc127860350"/>
      <w:r>
        <w:rPr>
          <w:rFonts w:hint="eastAsia" w:ascii="仿宋" w:hAnsi="仿宋" w:eastAsia="仿宋"/>
          <w:sz w:val="28"/>
          <w:szCs w:val="28"/>
        </w:rPr>
        <w:t>1、符合性确认</w:t>
      </w:r>
      <w:bookmarkEnd w:id="7"/>
    </w:p>
    <w:p>
      <w:pPr>
        <w:ind w:firstLine="560" w:firstLineChars="200"/>
        <w:rPr>
          <w:rFonts w:ascii="仿宋" w:hAnsi="仿宋" w:eastAsia="仿宋"/>
          <w:sz w:val="28"/>
          <w:szCs w:val="28"/>
        </w:rPr>
      </w:pPr>
      <w:r>
        <w:rPr>
          <w:rFonts w:hint="eastAsia" w:ascii="仿宋" w:hAnsi="仿宋" w:eastAsia="仿宋"/>
          <w:sz w:val="28"/>
          <w:szCs w:val="28"/>
        </w:rPr>
        <w:t>1.1招标单位应于开标时首先对投标人的投标资格及投标文件进行符合性确认。</w:t>
      </w:r>
    </w:p>
    <w:p>
      <w:pPr>
        <w:ind w:firstLine="560" w:firstLineChars="200"/>
        <w:rPr>
          <w:rFonts w:ascii="仿宋" w:hAnsi="仿宋" w:eastAsia="仿宋"/>
          <w:sz w:val="28"/>
          <w:szCs w:val="28"/>
        </w:rPr>
      </w:pPr>
      <w:r>
        <w:rPr>
          <w:rFonts w:hint="eastAsia" w:ascii="仿宋" w:hAnsi="仿宋" w:eastAsia="仿宋"/>
          <w:sz w:val="28"/>
          <w:szCs w:val="28"/>
        </w:rPr>
        <w:t>1.2开启标书前，存在下列情况之一的投标人将被取消投标资格并退回投标文件：</w:t>
      </w:r>
    </w:p>
    <w:p>
      <w:pPr>
        <w:ind w:firstLine="560" w:firstLineChars="200"/>
        <w:rPr>
          <w:rFonts w:ascii="仿宋" w:hAnsi="仿宋" w:eastAsia="仿宋"/>
          <w:sz w:val="28"/>
          <w:szCs w:val="28"/>
        </w:rPr>
      </w:pPr>
      <w:r>
        <w:rPr>
          <w:rFonts w:hint="eastAsia" w:ascii="仿宋" w:hAnsi="仿宋" w:eastAsia="仿宋"/>
          <w:sz w:val="28"/>
          <w:szCs w:val="28"/>
        </w:rPr>
        <w:t>1）投标文件未能于投标截止时间之前递交至指定地点；</w:t>
      </w:r>
    </w:p>
    <w:p>
      <w:pPr>
        <w:ind w:firstLine="560" w:firstLineChars="200"/>
        <w:rPr>
          <w:rFonts w:ascii="仿宋" w:hAnsi="仿宋" w:eastAsia="仿宋"/>
          <w:sz w:val="28"/>
          <w:szCs w:val="28"/>
        </w:rPr>
      </w:pPr>
      <w:r>
        <w:rPr>
          <w:rFonts w:hint="eastAsia" w:ascii="仿宋" w:hAnsi="仿宋" w:eastAsia="仿宋"/>
          <w:sz w:val="28"/>
          <w:szCs w:val="28"/>
        </w:rPr>
        <w:t>2）投标文件未密封。</w:t>
      </w:r>
    </w:p>
    <w:p>
      <w:pPr>
        <w:pStyle w:val="4"/>
        <w:spacing w:before="0" w:after="0" w:line="240" w:lineRule="auto"/>
        <w:ind w:firstLine="561" w:firstLineChars="200"/>
        <w:rPr>
          <w:rFonts w:ascii="仿宋" w:hAnsi="仿宋" w:eastAsia="仿宋"/>
          <w:sz w:val="28"/>
          <w:szCs w:val="28"/>
        </w:rPr>
      </w:pPr>
      <w:bookmarkStart w:id="8" w:name="_Toc127860351"/>
      <w:r>
        <w:rPr>
          <w:rFonts w:hint="eastAsia" w:ascii="仿宋" w:hAnsi="仿宋" w:eastAsia="仿宋"/>
          <w:sz w:val="28"/>
          <w:szCs w:val="28"/>
        </w:rPr>
        <w:t>2、开标程序</w:t>
      </w:r>
      <w:bookmarkEnd w:id="8"/>
    </w:p>
    <w:p>
      <w:pPr>
        <w:ind w:firstLine="560" w:firstLineChars="200"/>
        <w:rPr>
          <w:rFonts w:ascii="仿宋" w:hAnsi="仿宋" w:eastAsia="仿宋"/>
          <w:sz w:val="28"/>
          <w:szCs w:val="28"/>
        </w:rPr>
      </w:pPr>
      <w:r>
        <w:rPr>
          <w:rFonts w:hint="eastAsia" w:ascii="仿宋" w:hAnsi="仿宋" w:eastAsia="仿宋"/>
          <w:sz w:val="28"/>
          <w:szCs w:val="28"/>
        </w:rPr>
        <w:t>本着保护投标人的商业机密不外泄的原则，开标采用内部议标方式（投标人不参与现场开标，但开标期间需保持手机畅通）。</w:t>
      </w:r>
    </w:p>
    <w:p>
      <w:pPr>
        <w:ind w:firstLine="560" w:firstLineChars="200"/>
        <w:rPr>
          <w:rFonts w:ascii="仿宋" w:hAnsi="仿宋" w:eastAsia="仿宋"/>
          <w:sz w:val="28"/>
          <w:szCs w:val="28"/>
        </w:rPr>
      </w:pPr>
      <w:r>
        <w:rPr>
          <w:rFonts w:hint="eastAsia" w:ascii="仿宋" w:hAnsi="仿宋" w:eastAsia="仿宋"/>
          <w:sz w:val="28"/>
          <w:szCs w:val="28"/>
        </w:rPr>
        <w:t>招标单位承诺对投标人的一切相关资料及信息进行保密，不向任何人员泄露（法律、法规另有规定的情形除外）。</w:t>
      </w:r>
    </w:p>
    <w:p>
      <w:pPr>
        <w:ind w:firstLine="560" w:firstLineChars="200"/>
        <w:rPr>
          <w:rFonts w:ascii="仿宋" w:hAnsi="仿宋" w:eastAsia="仿宋"/>
          <w:sz w:val="28"/>
          <w:szCs w:val="28"/>
        </w:rPr>
      </w:pPr>
      <w:r>
        <w:rPr>
          <w:rFonts w:hint="eastAsia" w:ascii="仿宋" w:hAnsi="仿宋" w:eastAsia="仿宋"/>
          <w:sz w:val="28"/>
          <w:szCs w:val="28"/>
        </w:rPr>
        <w:t xml:space="preserve">2.1开标会议由招标人主持： </w:t>
      </w:r>
    </w:p>
    <w:p>
      <w:pPr>
        <w:ind w:firstLine="560" w:firstLineChars="200"/>
        <w:rPr>
          <w:rFonts w:ascii="仿宋" w:hAnsi="仿宋" w:eastAsia="仿宋"/>
          <w:sz w:val="28"/>
          <w:szCs w:val="28"/>
        </w:rPr>
      </w:pPr>
      <w:r>
        <w:rPr>
          <w:rFonts w:hint="eastAsia" w:ascii="仿宋" w:hAnsi="仿宋" w:eastAsia="仿宋"/>
          <w:sz w:val="28"/>
          <w:szCs w:val="28"/>
        </w:rPr>
        <w:t>1)主持人宣布开标会议注意事项；</w:t>
      </w:r>
    </w:p>
    <w:p>
      <w:pPr>
        <w:ind w:firstLine="560" w:firstLineChars="200"/>
        <w:rPr>
          <w:rFonts w:ascii="仿宋" w:hAnsi="仿宋" w:eastAsia="仿宋"/>
          <w:sz w:val="28"/>
          <w:szCs w:val="28"/>
        </w:rPr>
      </w:pPr>
      <w:r>
        <w:rPr>
          <w:rFonts w:hint="eastAsia" w:ascii="仿宋" w:hAnsi="仿宋" w:eastAsia="仿宋"/>
          <w:sz w:val="28"/>
          <w:szCs w:val="28"/>
        </w:rPr>
        <w:t>2)主持人宣布参加开标会议人员组成情况；</w:t>
      </w:r>
    </w:p>
    <w:p>
      <w:pPr>
        <w:ind w:firstLine="560" w:firstLineChars="200"/>
        <w:rPr>
          <w:rFonts w:ascii="仿宋" w:hAnsi="仿宋" w:eastAsia="仿宋"/>
          <w:sz w:val="28"/>
          <w:szCs w:val="28"/>
        </w:rPr>
      </w:pPr>
      <w:r>
        <w:rPr>
          <w:rFonts w:hint="eastAsia" w:ascii="仿宋" w:hAnsi="仿宋" w:eastAsia="仿宋"/>
          <w:sz w:val="28"/>
          <w:szCs w:val="28"/>
        </w:rPr>
        <w:t>3)主持人宣布各投标人《投标文件》送达情况；</w:t>
      </w:r>
    </w:p>
    <w:p>
      <w:pPr>
        <w:ind w:firstLine="560" w:firstLineChars="200"/>
        <w:rPr>
          <w:rFonts w:ascii="仿宋" w:hAnsi="仿宋" w:eastAsia="仿宋"/>
          <w:sz w:val="28"/>
          <w:szCs w:val="28"/>
        </w:rPr>
      </w:pPr>
      <w:r>
        <w:rPr>
          <w:rFonts w:hint="eastAsia" w:ascii="仿宋" w:hAnsi="仿宋" w:eastAsia="仿宋"/>
          <w:sz w:val="28"/>
          <w:szCs w:val="28"/>
        </w:rPr>
        <w:t>4)招标人代表或工作人员对各投标人《投标文件》的密封情况进行检查，宣布检查结果；</w:t>
      </w:r>
    </w:p>
    <w:p>
      <w:pPr>
        <w:ind w:firstLine="560" w:firstLineChars="200"/>
        <w:rPr>
          <w:rFonts w:ascii="仿宋" w:hAnsi="仿宋" w:eastAsia="仿宋"/>
          <w:sz w:val="28"/>
          <w:szCs w:val="28"/>
        </w:rPr>
      </w:pPr>
      <w:r>
        <w:rPr>
          <w:rFonts w:hint="eastAsia" w:ascii="仿宋" w:hAnsi="仿宋" w:eastAsia="仿宋"/>
          <w:sz w:val="28"/>
          <w:szCs w:val="28"/>
        </w:rPr>
        <w:t>5)确定验标人、唱标人、监标人、记录员名单；</w:t>
      </w:r>
    </w:p>
    <w:p>
      <w:pPr>
        <w:ind w:firstLine="560" w:firstLineChars="200"/>
        <w:rPr>
          <w:rFonts w:ascii="仿宋" w:hAnsi="仿宋" w:eastAsia="仿宋"/>
          <w:sz w:val="28"/>
          <w:szCs w:val="28"/>
        </w:rPr>
      </w:pPr>
      <w:r>
        <w:rPr>
          <w:rFonts w:hint="eastAsia" w:ascii="仿宋" w:hAnsi="仿宋" w:eastAsia="仿宋"/>
          <w:sz w:val="28"/>
          <w:szCs w:val="28"/>
        </w:rPr>
        <w:t>6)招标人逐项公布符合要求的各投标人的投标总报价等；</w:t>
      </w:r>
    </w:p>
    <w:p>
      <w:pPr>
        <w:ind w:firstLine="560" w:firstLineChars="200"/>
        <w:rPr>
          <w:rFonts w:ascii="仿宋" w:hAnsi="仿宋" w:eastAsia="仿宋"/>
          <w:sz w:val="28"/>
          <w:szCs w:val="28"/>
        </w:rPr>
      </w:pPr>
      <w:r>
        <w:rPr>
          <w:rFonts w:hint="eastAsia" w:ascii="仿宋" w:hAnsi="仿宋" w:eastAsia="仿宋"/>
          <w:sz w:val="28"/>
          <w:szCs w:val="28"/>
        </w:rPr>
        <w:t>7)按招标文件中确定的评标办法确定中标候选人排名顺序；</w:t>
      </w:r>
    </w:p>
    <w:p>
      <w:pPr>
        <w:ind w:firstLine="560" w:firstLineChars="200"/>
        <w:rPr>
          <w:rFonts w:ascii="仿宋" w:hAnsi="仿宋" w:eastAsia="仿宋"/>
          <w:sz w:val="28"/>
          <w:szCs w:val="28"/>
        </w:rPr>
      </w:pPr>
      <w:r>
        <w:rPr>
          <w:rFonts w:hint="eastAsia" w:ascii="仿宋" w:hAnsi="仿宋" w:eastAsia="仿宋"/>
          <w:sz w:val="28"/>
          <w:szCs w:val="28"/>
        </w:rPr>
        <w:t>8)评标委员会填写评标报告，评标委员会成员签字。</w:t>
      </w:r>
    </w:p>
    <w:p>
      <w:pPr>
        <w:pStyle w:val="4"/>
        <w:spacing w:before="0" w:after="0" w:line="240" w:lineRule="auto"/>
        <w:ind w:firstLine="561" w:firstLineChars="200"/>
        <w:rPr>
          <w:rFonts w:ascii="仿宋" w:hAnsi="仿宋" w:eastAsia="仿宋"/>
          <w:sz w:val="28"/>
          <w:szCs w:val="28"/>
        </w:rPr>
      </w:pPr>
      <w:bookmarkStart w:id="9" w:name="_Toc127860352"/>
      <w:r>
        <w:rPr>
          <w:rFonts w:hint="eastAsia" w:ascii="仿宋" w:hAnsi="仿宋" w:eastAsia="仿宋"/>
          <w:sz w:val="28"/>
          <w:szCs w:val="28"/>
        </w:rPr>
        <w:t>3、评标一般规定</w:t>
      </w:r>
      <w:bookmarkEnd w:id="9"/>
    </w:p>
    <w:p>
      <w:pPr>
        <w:ind w:firstLine="560" w:firstLineChars="200"/>
        <w:rPr>
          <w:rFonts w:ascii="仿宋" w:hAnsi="仿宋" w:eastAsia="仿宋"/>
          <w:sz w:val="28"/>
          <w:szCs w:val="28"/>
        </w:rPr>
      </w:pPr>
      <w:r>
        <w:rPr>
          <w:rFonts w:hint="eastAsia" w:ascii="仿宋" w:hAnsi="仿宋" w:eastAsia="仿宋"/>
          <w:sz w:val="28"/>
          <w:szCs w:val="28"/>
        </w:rPr>
        <w:t>3.1评标委员会由招标人按相关规定组建。</w:t>
      </w:r>
    </w:p>
    <w:p>
      <w:pPr>
        <w:ind w:firstLine="560" w:firstLineChars="200"/>
        <w:rPr>
          <w:rFonts w:ascii="仿宋" w:hAnsi="仿宋" w:eastAsia="仿宋"/>
          <w:sz w:val="28"/>
          <w:szCs w:val="28"/>
        </w:rPr>
      </w:pPr>
      <w:r>
        <w:rPr>
          <w:rFonts w:hint="eastAsia" w:ascii="仿宋" w:hAnsi="仿宋" w:eastAsia="仿宋"/>
          <w:sz w:val="28"/>
          <w:szCs w:val="28"/>
        </w:rPr>
        <w:t>3.2评标委员会须按所述评标办法，公平、公正、择优确定中标候选人。</w:t>
      </w:r>
    </w:p>
    <w:p>
      <w:pPr>
        <w:ind w:firstLine="560" w:firstLineChars="200"/>
        <w:rPr>
          <w:rFonts w:ascii="仿宋" w:hAnsi="仿宋" w:eastAsia="仿宋"/>
          <w:sz w:val="28"/>
          <w:szCs w:val="28"/>
        </w:rPr>
      </w:pPr>
      <w:r>
        <w:rPr>
          <w:rFonts w:hint="eastAsia" w:ascii="仿宋" w:hAnsi="仿宋" w:eastAsia="仿宋"/>
          <w:sz w:val="28"/>
          <w:szCs w:val="28"/>
        </w:rPr>
        <w:t>3.3在评标过程中，出现各类带有争议性或不明确性问题均由评标委员会共同研究确定。若各评委意见不一致时，须经评标委员会全体人员独立表决并按少数服从多数的原则，形成最终书面决议。书面决议须经评标委员会全体人员签名确认并对所有评委具有约束力。</w:t>
      </w:r>
    </w:p>
    <w:p>
      <w:pPr>
        <w:ind w:firstLine="560" w:firstLineChars="200"/>
        <w:rPr>
          <w:rFonts w:ascii="仿宋" w:hAnsi="仿宋" w:eastAsia="仿宋"/>
          <w:sz w:val="28"/>
          <w:szCs w:val="28"/>
        </w:rPr>
      </w:pPr>
      <w:r>
        <w:rPr>
          <w:rFonts w:hint="eastAsia" w:ascii="仿宋" w:hAnsi="仿宋" w:eastAsia="仿宋"/>
          <w:sz w:val="28"/>
          <w:szCs w:val="28"/>
        </w:rPr>
        <w:t>3.4参加评标会议的人员应对评标全过程的一切相关资料及信息进行保密，不得向任何人员泄露（法律、法规另有规定的情形除外）。</w:t>
      </w:r>
    </w:p>
    <w:p>
      <w:pPr>
        <w:ind w:firstLine="560" w:firstLineChars="200"/>
        <w:rPr>
          <w:rFonts w:ascii="仿宋" w:hAnsi="仿宋" w:eastAsia="仿宋"/>
          <w:sz w:val="28"/>
          <w:szCs w:val="28"/>
        </w:rPr>
      </w:pPr>
      <w:r>
        <w:rPr>
          <w:rFonts w:hint="eastAsia" w:ascii="仿宋" w:hAnsi="仿宋" w:eastAsia="仿宋"/>
          <w:sz w:val="28"/>
          <w:szCs w:val="28"/>
        </w:rPr>
        <w:t>3.5开标后，投标文件概不退还。</w:t>
      </w:r>
    </w:p>
    <w:p>
      <w:pPr>
        <w:pStyle w:val="4"/>
        <w:spacing w:before="0" w:after="0" w:line="240" w:lineRule="auto"/>
        <w:ind w:firstLine="561" w:firstLineChars="200"/>
        <w:rPr>
          <w:rFonts w:ascii="仿宋" w:hAnsi="仿宋" w:eastAsia="仿宋"/>
          <w:sz w:val="28"/>
          <w:szCs w:val="28"/>
        </w:rPr>
      </w:pPr>
      <w:bookmarkStart w:id="10" w:name="_Toc127860353"/>
      <w:r>
        <w:rPr>
          <w:rFonts w:hint="eastAsia" w:ascii="仿宋" w:hAnsi="仿宋" w:eastAsia="仿宋"/>
          <w:sz w:val="28"/>
          <w:szCs w:val="28"/>
        </w:rPr>
        <w:t>4、评标办法（综合评标价法）</w:t>
      </w:r>
      <w:bookmarkEnd w:id="10"/>
    </w:p>
    <w:p>
      <w:pPr>
        <w:ind w:firstLine="560" w:firstLineChars="200"/>
        <w:rPr>
          <w:rFonts w:ascii="仿宋" w:hAnsi="仿宋" w:eastAsia="仿宋"/>
          <w:sz w:val="28"/>
          <w:szCs w:val="28"/>
        </w:rPr>
        <w:sectPr>
          <w:footerReference r:id="rId5" w:type="default"/>
          <w:pgSz w:w="11906" w:h="16838"/>
          <w:pgMar w:top="1134" w:right="1134" w:bottom="1134" w:left="1134" w:header="851" w:footer="576" w:gutter="0"/>
          <w:pgNumType w:start="1"/>
          <w:cols w:space="425" w:num="1"/>
          <w:docGrid w:type="lines" w:linePitch="312" w:charSpace="0"/>
        </w:sectPr>
      </w:pPr>
      <w:r>
        <w:rPr>
          <w:rFonts w:hint="eastAsia" w:ascii="仿宋" w:hAnsi="仿宋" w:eastAsia="仿宋"/>
          <w:sz w:val="28"/>
          <w:szCs w:val="28"/>
        </w:rPr>
        <w:t>本次评标采用价格、技术、业绩、质保及服务综合评标价法，即通过评审且经评审的投标价最优的投标人为第一中标候选人的评标办法。</w:t>
      </w:r>
    </w:p>
    <w:p>
      <w:pPr>
        <w:pStyle w:val="4"/>
        <w:spacing w:before="0" w:after="0" w:line="240" w:lineRule="auto"/>
        <w:ind w:firstLine="561" w:firstLineChars="200"/>
        <w:rPr>
          <w:rFonts w:ascii="仿宋" w:hAnsi="仿宋" w:eastAsia="仿宋"/>
          <w:sz w:val="28"/>
          <w:szCs w:val="28"/>
        </w:rPr>
      </w:pPr>
      <w:bookmarkStart w:id="11" w:name="_Toc127860354"/>
      <w:r>
        <w:rPr>
          <w:rFonts w:hint="eastAsia" w:ascii="仿宋" w:hAnsi="仿宋" w:eastAsia="仿宋"/>
          <w:sz w:val="28"/>
          <w:szCs w:val="28"/>
        </w:rPr>
        <w:t>5、商务评分标准表</w:t>
      </w:r>
      <w:bookmarkEnd w:id="11"/>
    </w:p>
    <w:p>
      <w:pPr>
        <w:jc w:val="center"/>
        <w:rPr>
          <w:rFonts w:ascii="仿宋_GB2312" w:eastAsia="仿宋_GB2312"/>
          <w:color w:val="000000"/>
          <w:sz w:val="30"/>
          <w:szCs w:val="30"/>
        </w:rPr>
      </w:pPr>
      <w:r>
        <w:rPr>
          <w:rFonts w:hint="eastAsia" w:ascii="仿宋_GB2312"/>
          <w:color w:val="000000"/>
          <w:sz w:val="30"/>
          <w:szCs w:val="30"/>
          <w:u w:val="single"/>
        </w:rPr>
        <w:t>远东电池</w:t>
      </w:r>
      <w:r>
        <w:rPr>
          <w:rFonts w:hint="eastAsia" w:ascii="仿宋_GB2312"/>
          <w:color w:val="000000"/>
          <w:sz w:val="30"/>
          <w:szCs w:val="30"/>
        </w:rPr>
        <w:t>产业</w:t>
      </w:r>
      <w:r>
        <w:rPr>
          <w:rFonts w:hint="eastAsia" w:ascii="仿宋_GB2312"/>
          <w:color w:val="000000"/>
          <w:sz w:val="30"/>
          <w:szCs w:val="30"/>
          <w:u w:val="single"/>
        </w:rPr>
        <w:t xml:space="preserve">       </w:t>
      </w:r>
      <w:r>
        <w:rPr>
          <w:rFonts w:hint="eastAsia" w:ascii="仿宋_GB2312"/>
          <w:color w:val="000000"/>
          <w:sz w:val="30"/>
          <w:szCs w:val="30"/>
        </w:rPr>
        <w:t>设备商务评分标准表</w:t>
      </w:r>
    </w:p>
    <w:p>
      <w:r>
        <w:drawing>
          <wp:inline distT="0" distB="0" distL="0" distR="0">
            <wp:extent cx="9248775" cy="5086350"/>
            <wp:effectExtent l="0" t="0" r="9525"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7">
                      <a:extLst>
                        <a:ext uri="{28A0092B-C50C-407E-A947-70E740481C1C}">
                          <a14:useLocalDpi xmlns:a14="http://schemas.microsoft.com/office/drawing/2010/main" val="0"/>
                        </a:ext>
                      </a:extLst>
                    </a:blip>
                    <a:srcRect/>
                    <a:stretch>
                      <a:fillRect/>
                    </a:stretch>
                  </pic:blipFill>
                  <pic:spPr>
                    <a:xfrm>
                      <a:off x="0" y="0"/>
                      <a:ext cx="9248775" cy="5086350"/>
                    </a:xfrm>
                    <a:prstGeom prst="rect">
                      <a:avLst/>
                    </a:prstGeom>
                    <a:noFill/>
                    <a:ln>
                      <a:noFill/>
                    </a:ln>
                  </pic:spPr>
                </pic:pic>
              </a:graphicData>
            </a:graphic>
          </wp:inline>
        </w:drawing>
      </w:r>
    </w:p>
    <w:p>
      <w:pPr>
        <w:ind w:firstLine="1134" w:firstLineChars="540"/>
        <w:jc w:val="left"/>
        <w:rPr>
          <w:rFonts w:ascii="仿宋" w:hAnsi="仿宋" w:eastAsia="仿宋" w:cs="仿宋"/>
        </w:rPr>
        <w:sectPr>
          <w:pgSz w:w="16838" w:h="11906" w:orient="landscape"/>
          <w:pgMar w:top="1134" w:right="1134" w:bottom="1134" w:left="1134" w:header="851" w:footer="992" w:gutter="0"/>
          <w:cols w:space="425" w:num="1"/>
          <w:docGrid w:type="lines" w:linePitch="312" w:charSpace="0"/>
        </w:sectPr>
      </w:pPr>
    </w:p>
    <w:p>
      <w:pPr>
        <w:pStyle w:val="2"/>
        <w:spacing w:before="0" w:after="0" w:line="480" w:lineRule="auto"/>
        <w:jc w:val="center"/>
        <w:rPr>
          <w:rFonts w:ascii="仿宋" w:hAnsi="仿宋" w:eastAsia="仿宋"/>
          <w:sz w:val="28"/>
          <w:szCs w:val="28"/>
        </w:rPr>
      </w:pPr>
      <w:bookmarkStart w:id="12" w:name="_Toc127860355"/>
      <w:r>
        <w:rPr>
          <w:rFonts w:hint="eastAsia" w:ascii="仿宋" w:hAnsi="仿宋" w:eastAsia="仿宋"/>
          <w:sz w:val="28"/>
          <w:szCs w:val="28"/>
        </w:rPr>
        <w:t>第三部分 设备技术要求</w:t>
      </w:r>
      <w:bookmarkEnd w:id="12"/>
    </w:p>
    <w:p/>
    <w:p>
      <w:pPr>
        <w:pStyle w:val="23"/>
        <w:ind w:firstLine="562"/>
        <w:rPr>
          <w:rFonts w:ascii="宋体" w:hAnsi="宋体"/>
          <w:b/>
          <w:color w:val="FF0000"/>
        </w:rPr>
      </w:pPr>
      <w:r>
        <w:rPr>
          <w:rFonts w:hint="default" w:ascii="宋体" w:hAnsi="宋体"/>
          <w:b/>
          <w:color w:val="FF0000"/>
          <w:highlight w:val="yellow"/>
          <w:woUserID w:val="1"/>
        </w:rPr>
        <w:t>注液机改造项目</w:t>
      </w:r>
      <w:r>
        <w:rPr>
          <w:rFonts w:hint="eastAsia" w:ascii="宋体" w:hAnsi="宋体"/>
          <w:b/>
          <w:color w:val="FF0000"/>
          <w:highlight w:val="yellow"/>
        </w:rPr>
        <w:t>技术规范文件另行提供</w:t>
      </w:r>
    </w:p>
    <w:p>
      <w:pPr>
        <w:sectPr>
          <w:pgSz w:w="11906" w:h="16838"/>
          <w:pgMar w:top="1134" w:right="1134" w:bottom="1134" w:left="1134" w:header="851" w:footer="992" w:gutter="0"/>
          <w:cols w:space="425" w:num="1"/>
          <w:docGrid w:type="lines" w:linePitch="312" w:charSpace="0"/>
        </w:sectPr>
      </w:pPr>
      <w:r>
        <w:br w:type="page"/>
      </w:r>
    </w:p>
    <w:p>
      <w:pPr>
        <w:pStyle w:val="2"/>
        <w:spacing w:before="0" w:after="0" w:line="480" w:lineRule="auto"/>
        <w:jc w:val="center"/>
        <w:rPr>
          <w:rFonts w:ascii="仿宋" w:hAnsi="仿宋" w:eastAsia="仿宋"/>
          <w:sz w:val="28"/>
          <w:szCs w:val="28"/>
        </w:rPr>
      </w:pPr>
      <w:bookmarkStart w:id="13" w:name="_Toc127860356"/>
      <w:r>
        <w:rPr>
          <w:rFonts w:hint="eastAsia" w:ascii="仿宋" w:hAnsi="仿宋" w:eastAsia="仿宋"/>
          <w:sz w:val="28"/>
          <w:szCs w:val="28"/>
        </w:rPr>
        <w:t>第四部分 投标文件格式</w:t>
      </w:r>
      <w:bookmarkEnd w:id="13"/>
    </w:p>
    <w:p/>
    <w:p>
      <w:pPr>
        <w:pStyle w:val="4"/>
        <w:spacing w:before="0" w:after="0" w:line="240" w:lineRule="auto"/>
        <w:jc w:val="center"/>
        <w:rPr>
          <w:rFonts w:ascii="仿宋" w:hAnsi="仿宋" w:eastAsia="仿宋"/>
          <w:sz w:val="28"/>
          <w:szCs w:val="28"/>
        </w:rPr>
      </w:pPr>
      <w:bookmarkStart w:id="14" w:name="_Toc121837949"/>
      <w:bookmarkStart w:id="15" w:name="_Toc480207338"/>
      <w:bookmarkStart w:id="16" w:name="_Toc127860357"/>
      <w:r>
        <w:rPr>
          <w:rFonts w:hint="eastAsia" w:ascii="仿宋" w:hAnsi="仿宋" w:eastAsia="仿宋"/>
          <w:sz w:val="28"/>
          <w:szCs w:val="28"/>
        </w:rPr>
        <w:t>详细投标报价表格式</w:t>
      </w:r>
      <w:bookmarkEnd w:id="14"/>
      <w:bookmarkEnd w:id="15"/>
      <w:bookmarkEnd w:id="16"/>
    </w:p>
    <w:p/>
    <w:p>
      <w:pPr>
        <w:rPr>
          <w:rFonts w:ascii="仿宋" w:hAnsi="仿宋" w:eastAsia="仿宋"/>
          <w:sz w:val="28"/>
          <w:szCs w:val="28"/>
        </w:rPr>
      </w:pPr>
      <w:r>
        <w:rPr>
          <w:rFonts w:hint="eastAsia" w:ascii="仿宋" w:hAnsi="仿宋" w:eastAsia="仿宋"/>
          <w:sz w:val="28"/>
          <w:szCs w:val="28"/>
        </w:rPr>
        <w:t>投标人名称：</w:t>
      </w:r>
      <w:r>
        <w:rPr>
          <w:rFonts w:hint="eastAsia" w:ascii="仿宋" w:hAnsi="仿宋" w:eastAsia="仿宋"/>
          <w:sz w:val="28"/>
          <w:szCs w:val="28"/>
          <w:u w:val="single"/>
        </w:rPr>
        <w:t xml:space="preserve">                   </w:t>
      </w:r>
      <w:r>
        <w:rPr>
          <w:rFonts w:hint="eastAsia" w:ascii="仿宋" w:hAnsi="仿宋" w:eastAsia="仿宋"/>
          <w:sz w:val="28"/>
          <w:szCs w:val="28"/>
        </w:rPr>
        <w:t xml:space="preserve"> 招标编号：</w:t>
      </w:r>
      <w:r>
        <w:rPr>
          <w:rFonts w:hint="eastAsia" w:ascii="仿宋" w:hAnsi="仿宋" w:eastAsia="仿宋"/>
          <w:sz w:val="28"/>
          <w:szCs w:val="28"/>
          <w:u w:val="single"/>
        </w:rPr>
        <w:t xml:space="preserve">                      </w:t>
      </w:r>
    </w:p>
    <w:p>
      <w:pPr>
        <w:adjustRightInd w:val="0"/>
        <w:snapToGrid w:val="0"/>
        <w:jc w:val="center"/>
        <w:rPr>
          <w:rFonts w:ascii="仿宋" w:hAnsi="仿宋" w:eastAsia="仿宋"/>
          <w:sz w:val="28"/>
          <w:szCs w:val="28"/>
        </w:rPr>
      </w:pPr>
      <w:r>
        <w:rPr>
          <w:rFonts w:hint="eastAsia" w:ascii="仿宋" w:hAnsi="仿宋" w:eastAsia="仿宋"/>
          <w:sz w:val="28"/>
          <w:szCs w:val="28"/>
        </w:rPr>
        <w:t xml:space="preserve">                                                 (</w:t>
      </w:r>
      <w:r>
        <w:rPr>
          <w:rFonts w:ascii="仿宋" w:hAnsi="仿宋" w:eastAsia="仿宋"/>
          <w:sz w:val="28"/>
          <w:szCs w:val="28"/>
        </w:rPr>
        <w:t>单位：元</w:t>
      </w:r>
      <w:r>
        <w:rPr>
          <w:rFonts w:hint="eastAsia" w:ascii="仿宋" w:hAnsi="仿宋" w:eastAsia="仿宋"/>
          <w:sz w:val="28"/>
          <w:szCs w:val="28"/>
        </w:rPr>
        <w:t>)</w:t>
      </w:r>
    </w:p>
    <w:tbl>
      <w:tblPr>
        <w:tblStyle w:val="13"/>
        <w:tblW w:w="97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6"/>
        <w:gridCol w:w="1344"/>
        <w:gridCol w:w="1115"/>
        <w:gridCol w:w="1139"/>
        <w:gridCol w:w="1354"/>
        <w:gridCol w:w="1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3256" w:type="dxa"/>
            <w:vAlign w:val="center"/>
          </w:tcPr>
          <w:p>
            <w:pPr>
              <w:rPr>
                <w:rFonts w:ascii="仿宋" w:hAnsi="仿宋" w:eastAsia="仿宋"/>
                <w:sz w:val="28"/>
                <w:szCs w:val="28"/>
              </w:rPr>
            </w:pPr>
            <w:r>
              <w:rPr>
                <w:rFonts w:hint="eastAsia" w:ascii="仿宋" w:hAnsi="仿宋" w:eastAsia="仿宋"/>
                <w:sz w:val="28"/>
                <w:szCs w:val="28"/>
              </w:rPr>
              <w:t>项目名称</w:t>
            </w:r>
          </w:p>
        </w:tc>
        <w:tc>
          <w:tcPr>
            <w:tcW w:w="1344" w:type="dxa"/>
            <w:vAlign w:val="center"/>
          </w:tcPr>
          <w:p>
            <w:pPr>
              <w:rPr>
                <w:rFonts w:ascii="仿宋" w:hAnsi="仿宋" w:eastAsia="仿宋"/>
                <w:sz w:val="28"/>
                <w:szCs w:val="28"/>
              </w:rPr>
            </w:pPr>
            <w:r>
              <w:rPr>
                <w:rFonts w:hint="eastAsia" w:ascii="仿宋" w:hAnsi="仿宋" w:eastAsia="仿宋"/>
                <w:sz w:val="28"/>
                <w:szCs w:val="28"/>
              </w:rPr>
              <w:t>计量单位</w:t>
            </w:r>
          </w:p>
        </w:tc>
        <w:tc>
          <w:tcPr>
            <w:tcW w:w="1115" w:type="dxa"/>
            <w:vAlign w:val="center"/>
          </w:tcPr>
          <w:p>
            <w:pPr>
              <w:rPr>
                <w:rFonts w:ascii="仿宋" w:hAnsi="仿宋" w:eastAsia="仿宋"/>
                <w:sz w:val="28"/>
                <w:szCs w:val="28"/>
              </w:rPr>
            </w:pPr>
            <w:r>
              <w:rPr>
                <w:rFonts w:hint="eastAsia" w:ascii="仿宋" w:hAnsi="仿宋" w:eastAsia="仿宋"/>
                <w:sz w:val="28"/>
                <w:szCs w:val="28"/>
              </w:rPr>
              <w:t>数量</w:t>
            </w:r>
          </w:p>
        </w:tc>
        <w:tc>
          <w:tcPr>
            <w:tcW w:w="1139" w:type="dxa"/>
            <w:vAlign w:val="center"/>
          </w:tcPr>
          <w:p>
            <w:pPr>
              <w:rPr>
                <w:rFonts w:ascii="仿宋" w:hAnsi="仿宋" w:eastAsia="仿宋"/>
                <w:sz w:val="28"/>
                <w:szCs w:val="28"/>
              </w:rPr>
            </w:pPr>
            <w:r>
              <w:rPr>
                <w:rFonts w:hint="eastAsia" w:ascii="仿宋" w:hAnsi="仿宋" w:eastAsia="仿宋"/>
                <w:sz w:val="28"/>
                <w:szCs w:val="28"/>
              </w:rPr>
              <w:t>单价</w:t>
            </w:r>
          </w:p>
        </w:tc>
        <w:tc>
          <w:tcPr>
            <w:tcW w:w="1354" w:type="dxa"/>
            <w:vAlign w:val="center"/>
          </w:tcPr>
          <w:p>
            <w:pPr>
              <w:rPr>
                <w:rFonts w:ascii="仿宋" w:hAnsi="仿宋" w:eastAsia="仿宋"/>
                <w:sz w:val="28"/>
                <w:szCs w:val="28"/>
              </w:rPr>
            </w:pPr>
            <w:r>
              <w:rPr>
                <w:rFonts w:hint="eastAsia" w:ascii="仿宋" w:hAnsi="仿宋" w:eastAsia="仿宋"/>
                <w:sz w:val="28"/>
                <w:szCs w:val="28"/>
              </w:rPr>
              <w:t>合价</w:t>
            </w:r>
          </w:p>
        </w:tc>
        <w:tc>
          <w:tcPr>
            <w:tcW w:w="1515" w:type="dxa"/>
            <w:vAlign w:val="center"/>
          </w:tcPr>
          <w:p>
            <w:pPr>
              <w:rPr>
                <w:rFonts w:ascii="仿宋" w:hAnsi="仿宋" w:eastAsia="仿宋"/>
                <w:sz w:val="28"/>
                <w:szCs w:val="28"/>
              </w:rPr>
            </w:pPr>
            <w:r>
              <w:rPr>
                <w:rFonts w:hint="eastAsia" w:ascii="仿宋" w:hAnsi="仿宋" w:eastAsia="仿宋"/>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3256" w:type="dxa"/>
            <w:vAlign w:val="center"/>
          </w:tcPr>
          <w:p>
            <w:pPr>
              <w:rPr>
                <w:rFonts w:ascii="仿宋" w:hAnsi="仿宋" w:eastAsia="仿宋"/>
                <w:sz w:val="28"/>
                <w:szCs w:val="28"/>
              </w:rPr>
            </w:pPr>
            <w:r>
              <w:rPr>
                <w:rFonts w:hint="eastAsia" w:ascii="仿宋" w:hAnsi="仿宋" w:eastAsia="仿宋"/>
                <w:sz w:val="28"/>
                <w:szCs w:val="28"/>
              </w:rPr>
              <w:t>分项报价</w:t>
            </w:r>
          </w:p>
        </w:tc>
        <w:tc>
          <w:tcPr>
            <w:tcW w:w="1344" w:type="dxa"/>
            <w:vAlign w:val="center"/>
          </w:tcPr>
          <w:p>
            <w:pPr>
              <w:rPr>
                <w:rFonts w:ascii="仿宋" w:hAnsi="仿宋" w:eastAsia="仿宋"/>
                <w:sz w:val="28"/>
                <w:szCs w:val="28"/>
              </w:rPr>
            </w:pPr>
          </w:p>
        </w:tc>
        <w:tc>
          <w:tcPr>
            <w:tcW w:w="1115" w:type="dxa"/>
            <w:vAlign w:val="center"/>
          </w:tcPr>
          <w:p>
            <w:pPr>
              <w:rPr>
                <w:rFonts w:ascii="仿宋" w:hAnsi="仿宋" w:eastAsia="仿宋"/>
                <w:sz w:val="28"/>
                <w:szCs w:val="28"/>
              </w:rPr>
            </w:pPr>
          </w:p>
        </w:tc>
        <w:tc>
          <w:tcPr>
            <w:tcW w:w="1139" w:type="dxa"/>
            <w:vAlign w:val="center"/>
          </w:tcPr>
          <w:p>
            <w:pPr>
              <w:rPr>
                <w:rFonts w:ascii="仿宋" w:hAnsi="仿宋" w:eastAsia="仿宋"/>
                <w:sz w:val="28"/>
                <w:szCs w:val="28"/>
              </w:rPr>
            </w:pPr>
          </w:p>
        </w:tc>
        <w:tc>
          <w:tcPr>
            <w:tcW w:w="1354" w:type="dxa"/>
            <w:vAlign w:val="center"/>
          </w:tcPr>
          <w:p>
            <w:pPr>
              <w:rPr>
                <w:rFonts w:ascii="仿宋" w:hAnsi="仿宋" w:eastAsia="仿宋"/>
                <w:sz w:val="28"/>
                <w:szCs w:val="28"/>
              </w:rPr>
            </w:pPr>
          </w:p>
        </w:tc>
        <w:tc>
          <w:tcPr>
            <w:tcW w:w="1515" w:type="dxa"/>
            <w:vAlign w:val="center"/>
          </w:tcPr>
          <w:p>
            <w:pP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256" w:type="dxa"/>
            <w:vAlign w:val="center"/>
          </w:tcPr>
          <w:p>
            <w:pPr>
              <w:rPr>
                <w:rFonts w:ascii="仿宋" w:hAnsi="仿宋" w:eastAsia="仿宋"/>
                <w:sz w:val="28"/>
                <w:szCs w:val="28"/>
              </w:rPr>
            </w:pPr>
          </w:p>
        </w:tc>
        <w:tc>
          <w:tcPr>
            <w:tcW w:w="1344" w:type="dxa"/>
            <w:vAlign w:val="center"/>
          </w:tcPr>
          <w:p>
            <w:pPr>
              <w:rPr>
                <w:rFonts w:ascii="仿宋" w:hAnsi="仿宋" w:eastAsia="仿宋"/>
                <w:sz w:val="28"/>
                <w:szCs w:val="28"/>
              </w:rPr>
            </w:pPr>
          </w:p>
        </w:tc>
        <w:tc>
          <w:tcPr>
            <w:tcW w:w="1115" w:type="dxa"/>
            <w:vAlign w:val="center"/>
          </w:tcPr>
          <w:p>
            <w:pPr>
              <w:rPr>
                <w:rFonts w:ascii="仿宋" w:hAnsi="仿宋" w:eastAsia="仿宋"/>
                <w:sz w:val="28"/>
                <w:szCs w:val="28"/>
              </w:rPr>
            </w:pPr>
          </w:p>
        </w:tc>
        <w:tc>
          <w:tcPr>
            <w:tcW w:w="1139" w:type="dxa"/>
            <w:vAlign w:val="center"/>
          </w:tcPr>
          <w:p>
            <w:pPr>
              <w:rPr>
                <w:rFonts w:ascii="仿宋" w:hAnsi="仿宋" w:eastAsia="仿宋"/>
                <w:sz w:val="28"/>
                <w:szCs w:val="28"/>
              </w:rPr>
            </w:pPr>
          </w:p>
        </w:tc>
        <w:tc>
          <w:tcPr>
            <w:tcW w:w="1354" w:type="dxa"/>
            <w:vAlign w:val="center"/>
          </w:tcPr>
          <w:p>
            <w:pPr>
              <w:rPr>
                <w:rFonts w:ascii="仿宋" w:hAnsi="仿宋" w:eastAsia="仿宋"/>
                <w:sz w:val="28"/>
                <w:szCs w:val="28"/>
              </w:rPr>
            </w:pPr>
          </w:p>
        </w:tc>
        <w:tc>
          <w:tcPr>
            <w:tcW w:w="1515" w:type="dxa"/>
            <w:vAlign w:val="center"/>
          </w:tcPr>
          <w:p>
            <w:pP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vAlign w:val="center"/>
          </w:tcPr>
          <w:p>
            <w:pPr>
              <w:rPr>
                <w:rFonts w:ascii="仿宋" w:hAnsi="仿宋" w:eastAsia="仿宋"/>
                <w:sz w:val="28"/>
                <w:szCs w:val="28"/>
              </w:rPr>
            </w:pPr>
            <w:r>
              <w:rPr>
                <w:rFonts w:hint="eastAsia" w:ascii="仿宋" w:hAnsi="仿宋" w:eastAsia="仿宋"/>
                <w:sz w:val="28"/>
                <w:szCs w:val="28"/>
              </w:rPr>
              <w:t>含税合同总价（小写）</w:t>
            </w:r>
          </w:p>
        </w:tc>
        <w:tc>
          <w:tcPr>
            <w:tcW w:w="6467" w:type="dxa"/>
            <w:gridSpan w:val="5"/>
            <w:vAlign w:val="center"/>
          </w:tcPr>
          <w:p>
            <w:pP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vAlign w:val="center"/>
          </w:tcPr>
          <w:p>
            <w:pPr>
              <w:rPr>
                <w:rFonts w:ascii="仿宋" w:hAnsi="仿宋" w:eastAsia="仿宋"/>
                <w:sz w:val="28"/>
                <w:szCs w:val="28"/>
              </w:rPr>
            </w:pPr>
            <w:r>
              <w:rPr>
                <w:rFonts w:hint="eastAsia" w:ascii="仿宋" w:hAnsi="仿宋" w:eastAsia="仿宋"/>
                <w:sz w:val="28"/>
                <w:szCs w:val="28"/>
              </w:rPr>
              <w:t>含税合同总金额（大写）</w:t>
            </w:r>
          </w:p>
        </w:tc>
        <w:tc>
          <w:tcPr>
            <w:tcW w:w="6467" w:type="dxa"/>
            <w:gridSpan w:val="5"/>
            <w:vAlign w:val="center"/>
          </w:tcPr>
          <w:p>
            <w:pPr>
              <w:rPr>
                <w:rFonts w:ascii="仿宋" w:hAnsi="仿宋" w:eastAsia="仿宋"/>
                <w:sz w:val="28"/>
                <w:szCs w:val="28"/>
              </w:rPr>
            </w:pPr>
          </w:p>
        </w:tc>
      </w:tr>
    </w:tbl>
    <w:p/>
    <w:p>
      <w:pPr>
        <w:ind w:firstLine="560" w:firstLineChars="200"/>
        <w:rPr>
          <w:rFonts w:ascii="仿宋" w:hAnsi="仿宋" w:eastAsia="仿宋"/>
          <w:sz w:val="28"/>
          <w:szCs w:val="28"/>
        </w:rPr>
      </w:pPr>
      <w:r>
        <w:rPr>
          <w:rFonts w:hint="eastAsia" w:ascii="仿宋" w:hAnsi="仿宋" w:eastAsia="仿宋"/>
          <w:sz w:val="28"/>
          <w:szCs w:val="28"/>
        </w:rPr>
        <w:t>注：</w:t>
      </w:r>
    </w:p>
    <w:p>
      <w:pPr>
        <w:ind w:firstLine="560" w:firstLineChars="200"/>
        <w:rPr>
          <w:rFonts w:ascii="仿宋" w:hAnsi="仿宋" w:eastAsia="仿宋"/>
          <w:sz w:val="28"/>
          <w:szCs w:val="28"/>
        </w:rPr>
      </w:pPr>
      <w:r>
        <w:rPr>
          <w:rFonts w:hint="eastAsia" w:ascii="仿宋" w:hAnsi="仿宋" w:eastAsia="仿宋"/>
          <w:sz w:val="28"/>
          <w:szCs w:val="28"/>
        </w:rPr>
        <w:t>1、如本表格式内容不能满足需要，投标人可根据本表格格式自行划表填写，但必须体现以上内容。</w:t>
      </w:r>
    </w:p>
    <w:p>
      <w:pPr>
        <w:ind w:firstLine="560" w:firstLineChars="200"/>
        <w:rPr>
          <w:rFonts w:ascii="仿宋" w:hAnsi="仿宋" w:eastAsia="仿宋"/>
          <w:sz w:val="28"/>
          <w:szCs w:val="28"/>
        </w:rPr>
      </w:pPr>
      <w:r>
        <w:rPr>
          <w:rFonts w:hint="eastAsia" w:ascii="仿宋" w:hAnsi="仿宋" w:eastAsia="仿宋"/>
          <w:sz w:val="28"/>
          <w:szCs w:val="28"/>
        </w:rPr>
        <w:t>2、投标人可根据本企业经营范围，报全部价格或单项价格均</w:t>
      </w:r>
      <w:r>
        <w:rPr>
          <w:rFonts w:ascii="仿宋" w:hAnsi="仿宋" w:eastAsia="仿宋"/>
          <w:sz w:val="28"/>
          <w:szCs w:val="28"/>
        </w:rPr>
        <w:t>有效</w:t>
      </w:r>
      <w:r>
        <w:rPr>
          <w:rFonts w:hint="eastAsia" w:ascii="仿宋" w:hAnsi="仿宋" w:eastAsia="仿宋"/>
          <w:sz w:val="28"/>
          <w:szCs w:val="28"/>
        </w:rPr>
        <w:t>。</w:t>
      </w:r>
    </w:p>
    <w:p>
      <w:pPr>
        <w:ind w:firstLine="560" w:firstLineChars="200"/>
        <w:rPr>
          <w:rFonts w:ascii="仿宋" w:hAnsi="仿宋" w:eastAsia="仿宋"/>
          <w:sz w:val="28"/>
          <w:szCs w:val="28"/>
        </w:rPr>
      </w:pPr>
      <w:r>
        <w:rPr>
          <w:rFonts w:hint="eastAsia" w:ascii="仿宋" w:hAnsi="仿宋" w:eastAsia="仿宋"/>
          <w:sz w:val="28"/>
          <w:szCs w:val="28"/>
        </w:rPr>
        <w:t>3、该设备为完整成套设备，设备清单是所需的主要设备及附件，若在安装和调试过程中发现附件不齐，卖方应无偿补齐。</w:t>
      </w:r>
    </w:p>
    <w:p>
      <w:pPr>
        <w:rPr>
          <w:rFonts w:ascii="仿宋" w:hAnsi="仿宋" w:eastAsia="仿宋"/>
          <w:sz w:val="28"/>
          <w:szCs w:val="28"/>
        </w:rPr>
      </w:pPr>
    </w:p>
    <w:p>
      <w:pPr>
        <w:rPr>
          <w:rFonts w:ascii="仿宋" w:hAnsi="仿宋" w:eastAsia="仿宋"/>
          <w:sz w:val="28"/>
          <w:szCs w:val="28"/>
        </w:rPr>
      </w:pPr>
    </w:p>
    <w:p>
      <w:pPr>
        <w:ind w:firstLine="3967" w:firstLineChars="1417"/>
        <w:rPr>
          <w:rFonts w:ascii="仿宋" w:hAnsi="仿宋" w:eastAsia="仿宋"/>
          <w:sz w:val="28"/>
          <w:szCs w:val="28"/>
        </w:rPr>
      </w:pPr>
      <w:r>
        <w:rPr>
          <w:rFonts w:hint="eastAsia" w:ascii="仿宋" w:hAnsi="仿宋" w:eastAsia="仿宋"/>
          <w:sz w:val="28"/>
          <w:szCs w:val="28"/>
        </w:rPr>
        <w:t xml:space="preserve">投标人代表签字(盖公章)：          </w:t>
      </w:r>
    </w:p>
    <w:p>
      <w:pPr>
        <w:ind w:firstLine="3967" w:firstLineChars="1417"/>
        <w:rPr>
          <w:rFonts w:ascii="仿宋" w:hAnsi="仿宋" w:eastAsia="仿宋"/>
          <w:sz w:val="28"/>
          <w:szCs w:val="28"/>
        </w:rPr>
      </w:pPr>
      <w:r>
        <w:rPr>
          <w:rFonts w:hint="eastAsia" w:ascii="仿宋" w:hAnsi="仿宋" w:eastAsia="仿宋"/>
          <w:sz w:val="28"/>
          <w:szCs w:val="28"/>
        </w:rPr>
        <w:t>日期：      年     月     日</w:t>
      </w:r>
      <w:r>
        <w:rPr>
          <w:rFonts w:ascii="仿宋" w:hAnsi="仿宋" w:eastAsia="仿宋"/>
          <w:sz w:val="28"/>
          <w:szCs w:val="28"/>
        </w:rPr>
        <w:br w:type="page"/>
      </w:r>
    </w:p>
    <w:p>
      <w:pPr>
        <w:pStyle w:val="4"/>
        <w:spacing w:before="0" w:after="0" w:line="240" w:lineRule="auto"/>
        <w:jc w:val="center"/>
        <w:rPr>
          <w:rFonts w:ascii="仿宋" w:hAnsi="仿宋" w:eastAsia="仿宋"/>
          <w:sz w:val="28"/>
          <w:szCs w:val="28"/>
        </w:rPr>
      </w:pPr>
      <w:bookmarkStart w:id="17" w:name="_Toc121837950"/>
      <w:bookmarkStart w:id="18" w:name="_Toc127860358"/>
      <w:bookmarkStart w:id="19" w:name="_Toc23218"/>
      <w:bookmarkStart w:id="20" w:name="_Toc480207339"/>
      <w:r>
        <w:rPr>
          <w:rFonts w:hint="eastAsia" w:ascii="仿宋" w:hAnsi="仿宋" w:eastAsia="仿宋"/>
          <w:sz w:val="28"/>
          <w:szCs w:val="28"/>
        </w:rPr>
        <w:t>商务偏差表</w:t>
      </w:r>
      <w:bookmarkEnd w:id="17"/>
      <w:bookmarkEnd w:id="18"/>
      <w:bookmarkEnd w:id="19"/>
      <w:bookmarkEnd w:id="20"/>
    </w:p>
    <w:p>
      <w:pPr>
        <w:ind w:firstLine="560" w:firstLineChars="200"/>
        <w:rPr>
          <w:rFonts w:ascii="仿宋" w:hAnsi="仿宋" w:eastAsia="仿宋"/>
          <w:sz w:val="28"/>
          <w:szCs w:val="28"/>
        </w:rPr>
      </w:pPr>
      <w:r>
        <w:rPr>
          <w:rFonts w:hint="eastAsia" w:ascii="仿宋" w:hAnsi="仿宋" w:eastAsia="仿宋"/>
          <w:sz w:val="28"/>
          <w:szCs w:val="28"/>
        </w:rPr>
        <w:t>投标人名称：</w:t>
      </w:r>
      <w:r>
        <w:rPr>
          <w:rFonts w:hint="eastAsia" w:ascii="仿宋" w:hAnsi="仿宋" w:eastAsia="仿宋"/>
          <w:sz w:val="28"/>
          <w:szCs w:val="28"/>
          <w:u w:val="single"/>
        </w:rPr>
        <w:t xml:space="preserve">                  </w:t>
      </w:r>
      <w:r>
        <w:rPr>
          <w:rFonts w:hint="eastAsia" w:ascii="仿宋" w:hAnsi="仿宋" w:eastAsia="仿宋"/>
          <w:sz w:val="28"/>
          <w:szCs w:val="28"/>
        </w:rPr>
        <w:t xml:space="preserve"> 招标编号：</w:t>
      </w:r>
      <w:r>
        <w:rPr>
          <w:rFonts w:hint="eastAsia" w:ascii="仿宋" w:hAnsi="仿宋" w:eastAsia="仿宋"/>
          <w:sz w:val="28"/>
          <w:szCs w:val="28"/>
          <w:u w:val="single"/>
        </w:rPr>
        <w:t xml:space="preserve">                    </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2004"/>
        <w:gridCol w:w="1898"/>
        <w:gridCol w:w="2047"/>
        <w:gridCol w:w="1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38"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r>
              <w:rPr>
                <w:rFonts w:hint="eastAsia" w:ascii="仿宋" w:hAnsi="仿宋" w:eastAsia="仿宋"/>
                <w:sz w:val="28"/>
                <w:szCs w:val="28"/>
              </w:rPr>
              <w:t>序号</w:t>
            </w:r>
          </w:p>
        </w:tc>
        <w:tc>
          <w:tcPr>
            <w:tcW w:w="200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r>
              <w:rPr>
                <w:rFonts w:hint="eastAsia" w:ascii="仿宋" w:hAnsi="仿宋" w:eastAsia="仿宋"/>
                <w:sz w:val="28"/>
                <w:szCs w:val="28"/>
              </w:rPr>
              <w:t>招标文件条目号</w:t>
            </w:r>
          </w:p>
        </w:tc>
        <w:tc>
          <w:tcPr>
            <w:tcW w:w="1898"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r>
              <w:rPr>
                <w:rFonts w:hint="eastAsia" w:ascii="仿宋" w:hAnsi="仿宋" w:eastAsia="仿宋"/>
                <w:sz w:val="28"/>
                <w:szCs w:val="28"/>
              </w:rPr>
              <w:t>招标文件条款</w:t>
            </w:r>
          </w:p>
        </w:tc>
        <w:tc>
          <w:tcPr>
            <w:tcW w:w="2047"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r>
              <w:rPr>
                <w:rFonts w:hint="eastAsia" w:ascii="仿宋" w:hAnsi="仿宋" w:eastAsia="仿宋"/>
                <w:sz w:val="28"/>
                <w:szCs w:val="28"/>
              </w:rPr>
              <w:t>投标文件条款</w:t>
            </w:r>
          </w:p>
        </w:tc>
        <w:tc>
          <w:tcPr>
            <w:tcW w:w="174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r>
              <w:rPr>
                <w:rFonts w:hint="eastAsia" w:ascii="仿宋" w:hAnsi="仿宋" w:eastAsia="仿宋"/>
                <w:sz w:val="28"/>
                <w:szCs w:val="28"/>
              </w:rPr>
              <w:t>偏差说明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38"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p>
        </w:tc>
        <w:tc>
          <w:tcPr>
            <w:tcW w:w="200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p>
        </w:tc>
        <w:tc>
          <w:tcPr>
            <w:tcW w:w="1898"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p>
        </w:tc>
        <w:tc>
          <w:tcPr>
            <w:tcW w:w="2047"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p>
        </w:tc>
        <w:tc>
          <w:tcPr>
            <w:tcW w:w="174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38"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p>
        </w:tc>
        <w:tc>
          <w:tcPr>
            <w:tcW w:w="200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p>
        </w:tc>
        <w:tc>
          <w:tcPr>
            <w:tcW w:w="1898"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p>
        </w:tc>
        <w:tc>
          <w:tcPr>
            <w:tcW w:w="2047"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p>
        </w:tc>
        <w:tc>
          <w:tcPr>
            <w:tcW w:w="174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38"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p>
        </w:tc>
        <w:tc>
          <w:tcPr>
            <w:tcW w:w="200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p>
        </w:tc>
        <w:tc>
          <w:tcPr>
            <w:tcW w:w="1898"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p>
        </w:tc>
        <w:tc>
          <w:tcPr>
            <w:tcW w:w="2047"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p>
        </w:tc>
        <w:tc>
          <w:tcPr>
            <w:tcW w:w="174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38"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p>
        </w:tc>
        <w:tc>
          <w:tcPr>
            <w:tcW w:w="200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p>
        </w:tc>
        <w:tc>
          <w:tcPr>
            <w:tcW w:w="1898"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p>
        </w:tc>
        <w:tc>
          <w:tcPr>
            <w:tcW w:w="2047"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p>
        </w:tc>
        <w:tc>
          <w:tcPr>
            <w:tcW w:w="174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38"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p>
        </w:tc>
        <w:tc>
          <w:tcPr>
            <w:tcW w:w="200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p>
        </w:tc>
        <w:tc>
          <w:tcPr>
            <w:tcW w:w="1898"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p>
        </w:tc>
        <w:tc>
          <w:tcPr>
            <w:tcW w:w="2047"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p>
        </w:tc>
        <w:tc>
          <w:tcPr>
            <w:tcW w:w="174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38"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p>
        </w:tc>
        <w:tc>
          <w:tcPr>
            <w:tcW w:w="200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p>
        </w:tc>
        <w:tc>
          <w:tcPr>
            <w:tcW w:w="1898"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p>
        </w:tc>
        <w:tc>
          <w:tcPr>
            <w:tcW w:w="2047"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p>
        </w:tc>
        <w:tc>
          <w:tcPr>
            <w:tcW w:w="174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38"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p>
        </w:tc>
        <w:tc>
          <w:tcPr>
            <w:tcW w:w="200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p>
        </w:tc>
        <w:tc>
          <w:tcPr>
            <w:tcW w:w="1898"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p>
        </w:tc>
        <w:tc>
          <w:tcPr>
            <w:tcW w:w="2047"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p>
        </w:tc>
        <w:tc>
          <w:tcPr>
            <w:tcW w:w="174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38"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p>
        </w:tc>
        <w:tc>
          <w:tcPr>
            <w:tcW w:w="200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p>
        </w:tc>
        <w:tc>
          <w:tcPr>
            <w:tcW w:w="1898"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p>
        </w:tc>
        <w:tc>
          <w:tcPr>
            <w:tcW w:w="2047"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p>
        </w:tc>
        <w:tc>
          <w:tcPr>
            <w:tcW w:w="174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exact"/>
          <w:jc w:val="center"/>
        </w:trPr>
        <w:tc>
          <w:tcPr>
            <w:tcW w:w="8628" w:type="dxa"/>
            <w:gridSpan w:val="5"/>
            <w:tcBorders>
              <w:top w:val="single" w:color="auto" w:sz="4" w:space="0"/>
              <w:left w:val="single" w:color="auto" w:sz="4" w:space="0"/>
              <w:bottom w:val="single" w:color="auto" w:sz="4" w:space="0"/>
              <w:right w:val="single" w:color="auto" w:sz="4" w:space="0"/>
            </w:tcBorders>
            <w:vAlign w:val="center"/>
          </w:tcPr>
          <w:p>
            <w:pPr>
              <w:rPr>
                <w:rFonts w:ascii="仿宋" w:hAnsi="仿宋" w:eastAsia="仿宋"/>
                <w:b/>
                <w:sz w:val="28"/>
                <w:szCs w:val="28"/>
              </w:rPr>
            </w:pPr>
            <w:r>
              <w:rPr>
                <w:rFonts w:hint="eastAsia" w:ascii="仿宋" w:hAnsi="仿宋" w:eastAsia="仿宋"/>
                <w:b/>
                <w:sz w:val="28"/>
                <w:szCs w:val="28"/>
              </w:rPr>
              <w:t>投标人声明：针对本招标标的，除本表已列明偏差外，我们接受招标文件规定的其余全部商务条件，并承诺按照招标文件规定的商务条件提供对应产品和服务。</w:t>
            </w:r>
          </w:p>
        </w:tc>
      </w:tr>
    </w:tbl>
    <w:p>
      <w:pPr>
        <w:spacing w:line="360" w:lineRule="atLeast"/>
        <w:ind w:firstLine="3259" w:firstLineChars="1164"/>
        <w:rPr>
          <w:rFonts w:ascii="仿宋" w:hAnsi="仿宋" w:eastAsia="仿宋"/>
          <w:sz w:val="28"/>
          <w:szCs w:val="28"/>
        </w:rPr>
      </w:pPr>
      <w:r>
        <w:rPr>
          <w:rFonts w:hint="eastAsia" w:ascii="仿宋" w:hAnsi="仿宋" w:eastAsia="仿宋"/>
          <w:sz w:val="28"/>
          <w:szCs w:val="28"/>
        </w:rPr>
        <w:t>投标人：（盖单位章）</w:t>
      </w:r>
    </w:p>
    <w:p>
      <w:pPr>
        <w:spacing w:line="360" w:lineRule="atLeast"/>
        <w:ind w:firstLine="3259" w:firstLineChars="1164"/>
        <w:rPr>
          <w:rFonts w:ascii="仿宋" w:hAnsi="仿宋" w:eastAsia="仿宋"/>
          <w:sz w:val="28"/>
          <w:szCs w:val="28"/>
        </w:rPr>
      </w:pPr>
      <w:r>
        <w:rPr>
          <w:rFonts w:hint="eastAsia" w:ascii="仿宋" w:hAnsi="仿宋" w:eastAsia="仿宋"/>
          <w:sz w:val="28"/>
          <w:szCs w:val="28"/>
        </w:rPr>
        <w:t>法定代表人或其授权代表人：（签字或盖章）</w:t>
      </w:r>
    </w:p>
    <w:p>
      <w:pPr>
        <w:spacing w:line="360" w:lineRule="atLeast"/>
        <w:ind w:firstLine="3259" w:firstLineChars="1164"/>
        <w:rPr>
          <w:rFonts w:ascii="仿宋" w:hAnsi="仿宋" w:eastAsia="仿宋"/>
          <w:sz w:val="28"/>
          <w:szCs w:val="28"/>
        </w:rPr>
      </w:pPr>
      <w:r>
        <w:rPr>
          <w:rFonts w:hint="eastAsia" w:ascii="仿宋" w:hAnsi="仿宋" w:eastAsia="仿宋"/>
          <w:sz w:val="28"/>
          <w:szCs w:val="28"/>
        </w:rPr>
        <w:t>日期：    年   月  日</w:t>
      </w:r>
    </w:p>
    <w:p/>
    <w:p>
      <w:pPr>
        <w:ind w:firstLine="561" w:firstLineChars="200"/>
        <w:rPr>
          <w:rFonts w:ascii="仿宋" w:hAnsi="仿宋" w:eastAsia="仿宋" w:cs="宋体"/>
          <w:b/>
          <w:color w:val="FF0000"/>
          <w:sz w:val="28"/>
          <w:szCs w:val="28"/>
        </w:rPr>
      </w:pPr>
      <w:r>
        <w:rPr>
          <w:rFonts w:hint="eastAsia" w:ascii="仿宋" w:hAnsi="仿宋" w:eastAsia="仿宋" w:cs="宋体"/>
          <w:b/>
          <w:color w:val="FF0000"/>
          <w:sz w:val="28"/>
          <w:szCs w:val="28"/>
        </w:rPr>
        <w:t>特别注意：</w:t>
      </w:r>
    </w:p>
    <w:p>
      <w:pPr>
        <w:ind w:firstLine="561" w:firstLineChars="200"/>
        <w:rPr>
          <w:rFonts w:ascii="仿宋" w:hAnsi="仿宋" w:eastAsia="仿宋" w:cs="宋体"/>
          <w:b/>
          <w:color w:val="FF0000"/>
          <w:sz w:val="28"/>
          <w:szCs w:val="28"/>
        </w:rPr>
      </w:pPr>
      <w:r>
        <w:rPr>
          <w:rFonts w:hint="eastAsia" w:ascii="仿宋" w:hAnsi="仿宋" w:eastAsia="仿宋" w:cs="宋体"/>
          <w:b/>
          <w:color w:val="FF0000"/>
          <w:sz w:val="28"/>
          <w:szCs w:val="28"/>
        </w:rPr>
        <w:t>付款方式统一为：10%预付，40%预验收到货款（设备货物+100%全额发票到我司满30天支付），货到安装调试终验收合格满30天支付40%，10%质保终验收合格满一年支付。</w:t>
      </w:r>
      <w:r>
        <w:rPr>
          <w:rFonts w:hint="eastAsia" w:ascii="仿宋" w:hAnsi="仿宋" w:eastAsia="仿宋" w:cs="宋体"/>
          <w:b/>
          <w:color w:val="FF0000"/>
          <w:sz w:val="28"/>
          <w:szCs w:val="28"/>
          <w:highlight w:val="yellow"/>
        </w:rPr>
        <w:t>（实际质保要求为“设备正式验收合格之日起</w:t>
      </w:r>
      <w:r>
        <w:rPr>
          <w:rFonts w:hint="default" w:ascii="仿宋" w:hAnsi="仿宋" w:eastAsia="仿宋" w:cs="宋体"/>
          <w:b/>
          <w:color w:val="FF0000"/>
          <w:sz w:val="28"/>
          <w:szCs w:val="28"/>
          <w:highlight w:val="yellow"/>
          <w:woUserID w:val="1"/>
        </w:rPr>
        <w:t>18</w:t>
      </w:r>
      <w:r>
        <w:rPr>
          <w:rFonts w:hint="eastAsia" w:ascii="仿宋" w:hAnsi="仿宋" w:eastAsia="仿宋" w:cs="宋体"/>
          <w:b/>
          <w:color w:val="FF0000"/>
          <w:sz w:val="28"/>
          <w:szCs w:val="28"/>
          <w:highlight w:val="yellow"/>
        </w:rPr>
        <w:t>个月）</w:t>
      </w:r>
    </w:p>
    <w:p>
      <w:pPr>
        <w:widowControl/>
        <w:jc w:val="left"/>
        <w:rPr>
          <w:rFonts w:ascii="仿宋" w:hAnsi="仿宋" w:eastAsia="仿宋" w:cs="宋体"/>
          <w:b/>
          <w:color w:val="FF0000"/>
          <w:sz w:val="28"/>
          <w:szCs w:val="28"/>
        </w:rPr>
      </w:pPr>
      <w:r>
        <w:rPr>
          <w:rFonts w:ascii="仿宋" w:hAnsi="仿宋" w:eastAsia="仿宋" w:cs="宋体"/>
          <w:b/>
          <w:color w:val="FF0000"/>
          <w:sz w:val="28"/>
          <w:szCs w:val="28"/>
        </w:rPr>
        <w:br w:type="page"/>
      </w:r>
    </w:p>
    <w:p>
      <w:pPr>
        <w:pStyle w:val="4"/>
        <w:spacing w:before="0" w:after="0" w:line="240" w:lineRule="auto"/>
        <w:jc w:val="center"/>
        <w:rPr>
          <w:rFonts w:ascii="仿宋" w:hAnsi="仿宋" w:eastAsia="仿宋"/>
          <w:sz w:val="28"/>
          <w:szCs w:val="28"/>
        </w:rPr>
      </w:pPr>
      <w:bookmarkStart w:id="21" w:name="_Toc480207340"/>
      <w:bookmarkStart w:id="22" w:name="_Toc127860359"/>
      <w:bookmarkStart w:id="23" w:name="_Toc5747"/>
      <w:bookmarkStart w:id="24" w:name="_Toc121837951"/>
      <w:r>
        <w:rPr>
          <w:rFonts w:hint="eastAsia" w:ascii="仿宋" w:hAnsi="仿宋" w:eastAsia="仿宋"/>
          <w:sz w:val="28"/>
          <w:szCs w:val="28"/>
        </w:rPr>
        <w:t>技术规格偏离表</w:t>
      </w:r>
      <w:bookmarkEnd w:id="21"/>
      <w:bookmarkEnd w:id="22"/>
      <w:bookmarkEnd w:id="23"/>
      <w:bookmarkEnd w:id="24"/>
    </w:p>
    <w:p>
      <w:pPr>
        <w:ind w:firstLine="560" w:firstLineChars="200"/>
        <w:rPr>
          <w:rFonts w:ascii="仿宋" w:hAnsi="仿宋" w:eastAsia="仿宋"/>
          <w:sz w:val="28"/>
          <w:szCs w:val="28"/>
          <w:u w:val="single"/>
        </w:rPr>
      </w:pPr>
      <w:r>
        <w:rPr>
          <w:rFonts w:hint="eastAsia" w:ascii="仿宋" w:hAnsi="仿宋" w:eastAsia="仿宋"/>
          <w:sz w:val="28"/>
          <w:szCs w:val="28"/>
        </w:rPr>
        <w:t>投标人名称：</w:t>
      </w:r>
      <w:r>
        <w:rPr>
          <w:rFonts w:hint="eastAsia" w:ascii="仿宋" w:hAnsi="仿宋" w:eastAsia="仿宋"/>
          <w:sz w:val="28"/>
          <w:szCs w:val="28"/>
          <w:u w:val="single"/>
        </w:rPr>
        <w:t xml:space="preserve">                  </w:t>
      </w:r>
      <w:r>
        <w:rPr>
          <w:rFonts w:hint="eastAsia" w:ascii="仿宋" w:hAnsi="仿宋" w:eastAsia="仿宋"/>
          <w:sz w:val="28"/>
          <w:szCs w:val="28"/>
        </w:rPr>
        <w:t xml:space="preserve">  招标编号：</w:t>
      </w:r>
      <w:r>
        <w:rPr>
          <w:rFonts w:hint="eastAsia" w:ascii="仿宋" w:hAnsi="仿宋" w:eastAsia="仿宋"/>
          <w:sz w:val="28"/>
          <w:szCs w:val="28"/>
          <w:u w:val="single"/>
        </w:rPr>
        <w:t xml:space="preserve">                   </w:t>
      </w:r>
    </w:p>
    <w:tbl>
      <w:tblPr>
        <w:tblStyle w:val="13"/>
        <w:tblW w:w="0" w:type="auto"/>
        <w:jc w:val="center"/>
        <w:tblLayout w:type="fixed"/>
        <w:tblCellMar>
          <w:top w:w="0" w:type="dxa"/>
          <w:left w:w="54" w:type="dxa"/>
          <w:bottom w:w="0" w:type="dxa"/>
          <w:right w:w="54" w:type="dxa"/>
        </w:tblCellMar>
      </w:tblPr>
      <w:tblGrid>
        <w:gridCol w:w="850"/>
        <w:gridCol w:w="1539"/>
        <w:gridCol w:w="1418"/>
        <w:gridCol w:w="1701"/>
        <w:gridCol w:w="1701"/>
        <w:gridCol w:w="1701"/>
      </w:tblGrid>
      <w:tr>
        <w:tblPrEx>
          <w:tblCellMar>
            <w:top w:w="0" w:type="dxa"/>
            <w:left w:w="54" w:type="dxa"/>
            <w:bottom w:w="0" w:type="dxa"/>
            <w:right w:w="54" w:type="dxa"/>
          </w:tblCellMar>
        </w:tblPrEx>
        <w:trPr>
          <w:trHeight w:val="567" w:hRule="atLeast"/>
          <w:jc w:val="center"/>
        </w:trPr>
        <w:tc>
          <w:tcPr>
            <w:tcW w:w="850"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24"/>
              </w:rPr>
            </w:pPr>
            <w:r>
              <w:rPr>
                <w:rFonts w:hint="eastAsia" w:ascii="仿宋" w:hAnsi="仿宋" w:eastAsia="仿宋"/>
                <w:sz w:val="24"/>
              </w:rPr>
              <w:t>序号</w:t>
            </w:r>
          </w:p>
        </w:tc>
        <w:tc>
          <w:tcPr>
            <w:tcW w:w="1539"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24"/>
              </w:rPr>
            </w:pPr>
            <w:r>
              <w:rPr>
                <w:rFonts w:hint="eastAsia" w:ascii="仿宋" w:hAnsi="仿宋" w:eastAsia="仿宋"/>
                <w:sz w:val="24"/>
              </w:rPr>
              <w:t>货物名称</w:t>
            </w:r>
          </w:p>
        </w:tc>
        <w:tc>
          <w:tcPr>
            <w:tcW w:w="1418"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24"/>
              </w:rPr>
            </w:pPr>
            <w:r>
              <w:rPr>
                <w:rFonts w:hint="eastAsia" w:ascii="仿宋" w:hAnsi="仿宋" w:eastAsia="仿宋"/>
                <w:sz w:val="24"/>
              </w:rPr>
              <w:t>招标规格</w:t>
            </w:r>
          </w:p>
        </w:tc>
        <w:tc>
          <w:tcPr>
            <w:tcW w:w="1701" w:type="dxa"/>
            <w:tcBorders>
              <w:top w:val="single" w:color="auto" w:sz="6" w:space="0"/>
              <w:left w:val="single" w:color="auto" w:sz="4" w:space="0"/>
              <w:bottom w:val="single" w:color="auto" w:sz="6" w:space="0"/>
              <w:right w:val="single" w:color="auto" w:sz="4" w:space="0"/>
            </w:tcBorders>
            <w:vAlign w:val="center"/>
          </w:tcPr>
          <w:p>
            <w:pPr>
              <w:jc w:val="center"/>
              <w:rPr>
                <w:rFonts w:ascii="仿宋" w:hAnsi="仿宋" w:eastAsia="仿宋"/>
                <w:sz w:val="24"/>
              </w:rPr>
            </w:pPr>
            <w:r>
              <w:rPr>
                <w:rFonts w:hint="eastAsia" w:ascii="仿宋" w:hAnsi="仿宋" w:eastAsia="仿宋"/>
                <w:sz w:val="24"/>
              </w:rPr>
              <w:t>投标规格</w:t>
            </w:r>
          </w:p>
        </w:tc>
        <w:tc>
          <w:tcPr>
            <w:tcW w:w="1701" w:type="dxa"/>
            <w:tcBorders>
              <w:top w:val="single" w:color="auto" w:sz="6" w:space="0"/>
              <w:left w:val="single" w:color="auto" w:sz="4" w:space="0"/>
              <w:bottom w:val="single" w:color="auto" w:sz="6" w:space="0"/>
              <w:right w:val="single" w:color="auto" w:sz="4" w:space="0"/>
            </w:tcBorders>
            <w:vAlign w:val="center"/>
          </w:tcPr>
          <w:p>
            <w:pPr>
              <w:jc w:val="center"/>
              <w:rPr>
                <w:rFonts w:ascii="仿宋" w:hAnsi="仿宋" w:eastAsia="仿宋"/>
                <w:sz w:val="24"/>
              </w:rPr>
            </w:pPr>
            <w:r>
              <w:rPr>
                <w:rFonts w:hint="eastAsia" w:ascii="仿宋" w:hAnsi="仿宋" w:eastAsia="仿宋"/>
                <w:sz w:val="24"/>
              </w:rPr>
              <w:t>偏离</w:t>
            </w:r>
          </w:p>
        </w:tc>
        <w:tc>
          <w:tcPr>
            <w:tcW w:w="1701" w:type="dxa"/>
            <w:tcBorders>
              <w:top w:val="single" w:color="auto" w:sz="6" w:space="0"/>
              <w:left w:val="single" w:color="auto" w:sz="4" w:space="0"/>
              <w:bottom w:val="single" w:color="auto" w:sz="6" w:space="0"/>
              <w:right w:val="single" w:color="auto" w:sz="6" w:space="0"/>
            </w:tcBorders>
            <w:vAlign w:val="center"/>
          </w:tcPr>
          <w:p>
            <w:pPr>
              <w:jc w:val="center"/>
              <w:rPr>
                <w:rFonts w:ascii="仿宋" w:hAnsi="仿宋" w:eastAsia="仿宋"/>
                <w:sz w:val="24"/>
              </w:rPr>
            </w:pPr>
            <w:r>
              <w:rPr>
                <w:rFonts w:hint="eastAsia" w:ascii="仿宋" w:hAnsi="仿宋" w:eastAsia="仿宋"/>
                <w:sz w:val="24"/>
              </w:rPr>
              <w:t>说明</w:t>
            </w:r>
          </w:p>
        </w:tc>
      </w:tr>
      <w:tr>
        <w:tblPrEx>
          <w:tblCellMar>
            <w:top w:w="0" w:type="dxa"/>
            <w:left w:w="54" w:type="dxa"/>
            <w:bottom w:w="0" w:type="dxa"/>
            <w:right w:w="54" w:type="dxa"/>
          </w:tblCellMar>
        </w:tblPrEx>
        <w:trPr>
          <w:trHeight w:val="567" w:hRule="atLeast"/>
          <w:jc w:val="center"/>
        </w:trPr>
        <w:tc>
          <w:tcPr>
            <w:tcW w:w="850"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24"/>
              </w:rPr>
            </w:pPr>
          </w:p>
        </w:tc>
        <w:tc>
          <w:tcPr>
            <w:tcW w:w="1539"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24"/>
              </w:rPr>
            </w:pPr>
          </w:p>
        </w:tc>
        <w:tc>
          <w:tcPr>
            <w:tcW w:w="1418"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24"/>
              </w:rPr>
            </w:pPr>
          </w:p>
        </w:tc>
        <w:tc>
          <w:tcPr>
            <w:tcW w:w="1701" w:type="dxa"/>
            <w:tcBorders>
              <w:top w:val="single" w:color="auto" w:sz="6" w:space="0"/>
              <w:left w:val="single" w:color="auto" w:sz="4" w:space="0"/>
              <w:bottom w:val="single" w:color="auto" w:sz="6" w:space="0"/>
              <w:right w:val="single" w:color="auto" w:sz="4" w:space="0"/>
            </w:tcBorders>
            <w:vAlign w:val="center"/>
          </w:tcPr>
          <w:p>
            <w:pPr>
              <w:jc w:val="center"/>
              <w:rPr>
                <w:rFonts w:ascii="仿宋" w:hAnsi="仿宋" w:eastAsia="仿宋"/>
                <w:sz w:val="24"/>
              </w:rPr>
            </w:pPr>
          </w:p>
        </w:tc>
        <w:tc>
          <w:tcPr>
            <w:tcW w:w="1701" w:type="dxa"/>
            <w:tcBorders>
              <w:top w:val="single" w:color="auto" w:sz="6" w:space="0"/>
              <w:left w:val="single" w:color="auto" w:sz="4" w:space="0"/>
              <w:bottom w:val="single" w:color="auto" w:sz="6" w:space="0"/>
              <w:right w:val="single" w:color="auto" w:sz="4" w:space="0"/>
            </w:tcBorders>
            <w:vAlign w:val="center"/>
          </w:tcPr>
          <w:p>
            <w:pPr>
              <w:jc w:val="center"/>
              <w:rPr>
                <w:rFonts w:ascii="仿宋" w:hAnsi="仿宋" w:eastAsia="仿宋"/>
                <w:sz w:val="24"/>
              </w:rPr>
            </w:pPr>
          </w:p>
        </w:tc>
        <w:tc>
          <w:tcPr>
            <w:tcW w:w="1701" w:type="dxa"/>
            <w:tcBorders>
              <w:top w:val="single" w:color="auto" w:sz="6" w:space="0"/>
              <w:left w:val="single" w:color="auto" w:sz="4" w:space="0"/>
              <w:bottom w:val="single" w:color="auto" w:sz="6" w:space="0"/>
              <w:right w:val="single" w:color="auto" w:sz="6" w:space="0"/>
            </w:tcBorders>
            <w:vAlign w:val="center"/>
          </w:tcPr>
          <w:p>
            <w:pPr>
              <w:jc w:val="center"/>
              <w:rPr>
                <w:rFonts w:ascii="仿宋" w:hAnsi="仿宋" w:eastAsia="仿宋"/>
                <w:sz w:val="24"/>
              </w:rPr>
            </w:pPr>
          </w:p>
        </w:tc>
      </w:tr>
      <w:tr>
        <w:tblPrEx>
          <w:tblCellMar>
            <w:top w:w="0" w:type="dxa"/>
            <w:left w:w="54" w:type="dxa"/>
            <w:bottom w:w="0" w:type="dxa"/>
            <w:right w:w="54" w:type="dxa"/>
          </w:tblCellMar>
        </w:tblPrEx>
        <w:trPr>
          <w:trHeight w:val="567" w:hRule="atLeast"/>
          <w:jc w:val="center"/>
        </w:trPr>
        <w:tc>
          <w:tcPr>
            <w:tcW w:w="850"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24"/>
              </w:rPr>
            </w:pPr>
          </w:p>
        </w:tc>
        <w:tc>
          <w:tcPr>
            <w:tcW w:w="1539"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24"/>
              </w:rPr>
            </w:pPr>
          </w:p>
        </w:tc>
        <w:tc>
          <w:tcPr>
            <w:tcW w:w="1418"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24"/>
              </w:rPr>
            </w:pPr>
          </w:p>
        </w:tc>
        <w:tc>
          <w:tcPr>
            <w:tcW w:w="1701" w:type="dxa"/>
            <w:tcBorders>
              <w:top w:val="single" w:color="auto" w:sz="6" w:space="0"/>
              <w:left w:val="single" w:color="auto" w:sz="4" w:space="0"/>
              <w:bottom w:val="single" w:color="auto" w:sz="6" w:space="0"/>
              <w:right w:val="single" w:color="auto" w:sz="4" w:space="0"/>
            </w:tcBorders>
            <w:vAlign w:val="center"/>
          </w:tcPr>
          <w:p>
            <w:pPr>
              <w:jc w:val="center"/>
              <w:rPr>
                <w:rFonts w:ascii="仿宋" w:hAnsi="仿宋" w:eastAsia="仿宋"/>
                <w:sz w:val="24"/>
              </w:rPr>
            </w:pPr>
          </w:p>
        </w:tc>
        <w:tc>
          <w:tcPr>
            <w:tcW w:w="1701" w:type="dxa"/>
            <w:tcBorders>
              <w:top w:val="single" w:color="auto" w:sz="6" w:space="0"/>
              <w:left w:val="single" w:color="auto" w:sz="4" w:space="0"/>
              <w:bottom w:val="single" w:color="auto" w:sz="6" w:space="0"/>
              <w:right w:val="single" w:color="auto" w:sz="4" w:space="0"/>
            </w:tcBorders>
            <w:vAlign w:val="center"/>
          </w:tcPr>
          <w:p>
            <w:pPr>
              <w:jc w:val="center"/>
              <w:rPr>
                <w:rFonts w:ascii="仿宋" w:hAnsi="仿宋" w:eastAsia="仿宋"/>
                <w:sz w:val="24"/>
              </w:rPr>
            </w:pPr>
          </w:p>
        </w:tc>
        <w:tc>
          <w:tcPr>
            <w:tcW w:w="1701" w:type="dxa"/>
            <w:tcBorders>
              <w:top w:val="single" w:color="auto" w:sz="6" w:space="0"/>
              <w:left w:val="single" w:color="auto" w:sz="4" w:space="0"/>
              <w:bottom w:val="single" w:color="auto" w:sz="6" w:space="0"/>
              <w:right w:val="single" w:color="auto" w:sz="6" w:space="0"/>
            </w:tcBorders>
            <w:vAlign w:val="center"/>
          </w:tcPr>
          <w:p>
            <w:pPr>
              <w:jc w:val="center"/>
              <w:rPr>
                <w:rFonts w:ascii="仿宋" w:hAnsi="仿宋" w:eastAsia="仿宋"/>
                <w:sz w:val="24"/>
              </w:rPr>
            </w:pPr>
          </w:p>
        </w:tc>
      </w:tr>
      <w:tr>
        <w:tblPrEx>
          <w:tblCellMar>
            <w:top w:w="0" w:type="dxa"/>
            <w:left w:w="54" w:type="dxa"/>
            <w:bottom w:w="0" w:type="dxa"/>
            <w:right w:w="54" w:type="dxa"/>
          </w:tblCellMar>
        </w:tblPrEx>
        <w:trPr>
          <w:trHeight w:val="567" w:hRule="atLeast"/>
          <w:jc w:val="center"/>
        </w:trPr>
        <w:tc>
          <w:tcPr>
            <w:tcW w:w="850"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24"/>
              </w:rPr>
            </w:pPr>
          </w:p>
        </w:tc>
        <w:tc>
          <w:tcPr>
            <w:tcW w:w="1539"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24"/>
              </w:rPr>
            </w:pPr>
          </w:p>
        </w:tc>
        <w:tc>
          <w:tcPr>
            <w:tcW w:w="1418"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24"/>
              </w:rPr>
            </w:pPr>
          </w:p>
        </w:tc>
        <w:tc>
          <w:tcPr>
            <w:tcW w:w="1701" w:type="dxa"/>
            <w:tcBorders>
              <w:top w:val="single" w:color="auto" w:sz="6" w:space="0"/>
              <w:left w:val="single" w:color="auto" w:sz="4" w:space="0"/>
              <w:bottom w:val="single" w:color="auto" w:sz="6" w:space="0"/>
              <w:right w:val="single" w:color="auto" w:sz="4" w:space="0"/>
            </w:tcBorders>
            <w:vAlign w:val="center"/>
          </w:tcPr>
          <w:p>
            <w:pPr>
              <w:jc w:val="center"/>
              <w:rPr>
                <w:rFonts w:ascii="仿宋" w:hAnsi="仿宋" w:eastAsia="仿宋"/>
                <w:sz w:val="24"/>
              </w:rPr>
            </w:pPr>
          </w:p>
        </w:tc>
        <w:tc>
          <w:tcPr>
            <w:tcW w:w="1701" w:type="dxa"/>
            <w:tcBorders>
              <w:top w:val="single" w:color="auto" w:sz="6" w:space="0"/>
              <w:left w:val="single" w:color="auto" w:sz="4" w:space="0"/>
              <w:bottom w:val="single" w:color="auto" w:sz="6" w:space="0"/>
              <w:right w:val="single" w:color="auto" w:sz="4" w:space="0"/>
            </w:tcBorders>
            <w:vAlign w:val="center"/>
          </w:tcPr>
          <w:p>
            <w:pPr>
              <w:jc w:val="center"/>
              <w:rPr>
                <w:rFonts w:ascii="仿宋" w:hAnsi="仿宋" w:eastAsia="仿宋"/>
                <w:sz w:val="24"/>
              </w:rPr>
            </w:pPr>
          </w:p>
        </w:tc>
        <w:tc>
          <w:tcPr>
            <w:tcW w:w="1701" w:type="dxa"/>
            <w:tcBorders>
              <w:top w:val="single" w:color="auto" w:sz="6" w:space="0"/>
              <w:left w:val="single" w:color="auto" w:sz="4" w:space="0"/>
              <w:bottom w:val="single" w:color="auto" w:sz="6" w:space="0"/>
              <w:right w:val="single" w:color="auto" w:sz="6" w:space="0"/>
            </w:tcBorders>
            <w:vAlign w:val="center"/>
          </w:tcPr>
          <w:p>
            <w:pPr>
              <w:jc w:val="center"/>
              <w:rPr>
                <w:rFonts w:ascii="仿宋" w:hAnsi="仿宋" w:eastAsia="仿宋"/>
                <w:sz w:val="24"/>
              </w:rPr>
            </w:pPr>
          </w:p>
        </w:tc>
      </w:tr>
      <w:tr>
        <w:tblPrEx>
          <w:tblCellMar>
            <w:top w:w="0" w:type="dxa"/>
            <w:left w:w="54" w:type="dxa"/>
            <w:bottom w:w="0" w:type="dxa"/>
            <w:right w:w="54" w:type="dxa"/>
          </w:tblCellMar>
        </w:tblPrEx>
        <w:trPr>
          <w:trHeight w:val="567" w:hRule="atLeast"/>
          <w:jc w:val="center"/>
        </w:trPr>
        <w:tc>
          <w:tcPr>
            <w:tcW w:w="850"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24"/>
              </w:rPr>
            </w:pPr>
          </w:p>
        </w:tc>
        <w:tc>
          <w:tcPr>
            <w:tcW w:w="1539"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24"/>
              </w:rPr>
            </w:pPr>
          </w:p>
        </w:tc>
        <w:tc>
          <w:tcPr>
            <w:tcW w:w="1418"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24"/>
              </w:rPr>
            </w:pPr>
          </w:p>
        </w:tc>
        <w:tc>
          <w:tcPr>
            <w:tcW w:w="1701" w:type="dxa"/>
            <w:tcBorders>
              <w:top w:val="single" w:color="auto" w:sz="6" w:space="0"/>
              <w:left w:val="single" w:color="auto" w:sz="4" w:space="0"/>
              <w:bottom w:val="single" w:color="auto" w:sz="6" w:space="0"/>
              <w:right w:val="single" w:color="auto" w:sz="4" w:space="0"/>
            </w:tcBorders>
            <w:vAlign w:val="center"/>
          </w:tcPr>
          <w:p>
            <w:pPr>
              <w:jc w:val="center"/>
              <w:rPr>
                <w:rFonts w:ascii="仿宋" w:hAnsi="仿宋" w:eastAsia="仿宋"/>
                <w:sz w:val="24"/>
              </w:rPr>
            </w:pPr>
          </w:p>
        </w:tc>
        <w:tc>
          <w:tcPr>
            <w:tcW w:w="1701" w:type="dxa"/>
            <w:tcBorders>
              <w:top w:val="single" w:color="auto" w:sz="6" w:space="0"/>
              <w:left w:val="single" w:color="auto" w:sz="4" w:space="0"/>
              <w:bottom w:val="single" w:color="auto" w:sz="6" w:space="0"/>
              <w:right w:val="single" w:color="auto" w:sz="4" w:space="0"/>
            </w:tcBorders>
            <w:vAlign w:val="center"/>
          </w:tcPr>
          <w:p>
            <w:pPr>
              <w:jc w:val="center"/>
              <w:rPr>
                <w:rFonts w:ascii="仿宋" w:hAnsi="仿宋" w:eastAsia="仿宋"/>
                <w:sz w:val="24"/>
              </w:rPr>
            </w:pPr>
          </w:p>
        </w:tc>
        <w:tc>
          <w:tcPr>
            <w:tcW w:w="1701" w:type="dxa"/>
            <w:tcBorders>
              <w:top w:val="single" w:color="auto" w:sz="6" w:space="0"/>
              <w:left w:val="single" w:color="auto" w:sz="4" w:space="0"/>
              <w:bottom w:val="single" w:color="auto" w:sz="6" w:space="0"/>
              <w:right w:val="single" w:color="auto" w:sz="6" w:space="0"/>
            </w:tcBorders>
            <w:vAlign w:val="center"/>
          </w:tcPr>
          <w:p>
            <w:pPr>
              <w:jc w:val="center"/>
              <w:rPr>
                <w:rFonts w:ascii="仿宋" w:hAnsi="仿宋" w:eastAsia="仿宋"/>
                <w:sz w:val="24"/>
              </w:rPr>
            </w:pPr>
          </w:p>
        </w:tc>
      </w:tr>
      <w:tr>
        <w:tblPrEx>
          <w:tblCellMar>
            <w:top w:w="0" w:type="dxa"/>
            <w:left w:w="54" w:type="dxa"/>
            <w:bottom w:w="0" w:type="dxa"/>
            <w:right w:w="54" w:type="dxa"/>
          </w:tblCellMar>
        </w:tblPrEx>
        <w:trPr>
          <w:trHeight w:val="567" w:hRule="atLeast"/>
          <w:jc w:val="center"/>
        </w:trPr>
        <w:tc>
          <w:tcPr>
            <w:tcW w:w="850"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24"/>
              </w:rPr>
            </w:pPr>
          </w:p>
        </w:tc>
        <w:tc>
          <w:tcPr>
            <w:tcW w:w="1539"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24"/>
              </w:rPr>
            </w:pPr>
          </w:p>
        </w:tc>
        <w:tc>
          <w:tcPr>
            <w:tcW w:w="1418"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24"/>
              </w:rPr>
            </w:pPr>
          </w:p>
        </w:tc>
        <w:tc>
          <w:tcPr>
            <w:tcW w:w="1701" w:type="dxa"/>
            <w:tcBorders>
              <w:top w:val="single" w:color="auto" w:sz="6" w:space="0"/>
              <w:left w:val="single" w:color="auto" w:sz="4" w:space="0"/>
              <w:bottom w:val="single" w:color="auto" w:sz="6" w:space="0"/>
              <w:right w:val="single" w:color="auto" w:sz="4" w:space="0"/>
            </w:tcBorders>
            <w:vAlign w:val="center"/>
          </w:tcPr>
          <w:p>
            <w:pPr>
              <w:jc w:val="center"/>
              <w:rPr>
                <w:rFonts w:ascii="仿宋" w:hAnsi="仿宋" w:eastAsia="仿宋"/>
                <w:sz w:val="24"/>
              </w:rPr>
            </w:pPr>
          </w:p>
        </w:tc>
        <w:tc>
          <w:tcPr>
            <w:tcW w:w="1701" w:type="dxa"/>
            <w:tcBorders>
              <w:top w:val="single" w:color="auto" w:sz="6" w:space="0"/>
              <w:left w:val="single" w:color="auto" w:sz="4" w:space="0"/>
              <w:bottom w:val="single" w:color="auto" w:sz="6" w:space="0"/>
              <w:right w:val="single" w:color="auto" w:sz="4" w:space="0"/>
            </w:tcBorders>
            <w:vAlign w:val="center"/>
          </w:tcPr>
          <w:p>
            <w:pPr>
              <w:jc w:val="center"/>
              <w:rPr>
                <w:rFonts w:ascii="仿宋" w:hAnsi="仿宋" w:eastAsia="仿宋"/>
                <w:sz w:val="24"/>
              </w:rPr>
            </w:pPr>
          </w:p>
        </w:tc>
        <w:tc>
          <w:tcPr>
            <w:tcW w:w="1701" w:type="dxa"/>
            <w:tcBorders>
              <w:top w:val="single" w:color="auto" w:sz="6" w:space="0"/>
              <w:left w:val="single" w:color="auto" w:sz="4" w:space="0"/>
              <w:bottom w:val="single" w:color="auto" w:sz="6" w:space="0"/>
              <w:right w:val="single" w:color="auto" w:sz="6" w:space="0"/>
            </w:tcBorders>
            <w:vAlign w:val="center"/>
          </w:tcPr>
          <w:p>
            <w:pPr>
              <w:jc w:val="center"/>
              <w:rPr>
                <w:rFonts w:ascii="仿宋" w:hAnsi="仿宋" w:eastAsia="仿宋"/>
                <w:sz w:val="24"/>
              </w:rPr>
            </w:pPr>
          </w:p>
        </w:tc>
      </w:tr>
      <w:tr>
        <w:tblPrEx>
          <w:tblCellMar>
            <w:top w:w="0" w:type="dxa"/>
            <w:left w:w="54" w:type="dxa"/>
            <w:bottom w:w="0" w:type="dxa"/>
            <w:right w:w="54" w:type="dxa"/>
          </w:tblCellMar>
        </w:tblPrEx>
        <w:trPr>
          <w:trHeight w:val="567" w:hRule="atLeast"/>
          <w:jc w:val="center"/>
        </w:trPr>
        <w:tc>
          <w:tcPr>
            <w:tcW w:w="850"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24"/>
              </w:rPr>
            </w:pPr>
          </w:p>
        </w:tc>
        <w:tc>
          <w:tcPr>
            <w:tcW w:w="1539"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24"/>
              </w:rPr>
            </w:pPr>
          </w:p>
        </w:tc>
        <w:tc>
          <w:tcPr>
            <w:tcW w:w="1418"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24"/>
              </w:rPr>
            </w:pPr>
          </w:p>
        </w:tc>
        <w:tc>
          <w:tcPr>
            <w:tcW w:w="1701" w:type="dxa"/>
            <w:tcBorders>
              <w:top w:val="single" w:color="auto" w:sz="6" w:space="0"/>
              <w:left w:val="single" w:color="auto" w:sz="4" w:space="0"/>
              <w:bottom w:val="single" w:color="auto" w:sz="6" w:space="0"/>
              <w:right w:val="single" w:color="auto" w:sz="4" w:space="0"/>
            </w:tcBorders>
            <w:vAlign w:val="center"/>
          </w:tcPr>
          <w:p>
            <w:pPr>
              <w:jc w:val="center"/>
              <w:rPr>
                <w:rFonts w:ascii="仿宋" w:hAnsi="仿宋" w:eastAsia="仿宋"/>
                <w:sz w:val="24"/>
              </w:rPr>
            </w:pPr>
          </w:p>
        </w:tc>
        <w:tc>
          <w:tcPr>
            <w:tcW w:w="1701" w:type="dxa"/>
            <w:tcBorders>
              <w:top w:val="single" w:color="auto" w:sz="6" w:space="0"/>
              <w:left w:val="single" w:color="auto" w:sz="4" w:space="0"/>
              <w:bottom w:val="single" w:color="auto" w:sz="6" w:space="0"/>
              <w:right w:val="single" w:color="auto" w:sz="4" w:space="0"/>
            </w:tcBorders>
            <w:vAlign w:val="center"/>
          </w:tcPr>
          <w:p>
            <w:pPr>
              <w:jc w:val="center"/>
              <w:rPr>
                <w:rFonts w:ascii="仿宋" w:hAnsi="仿宋" w:eastAsia="仿宋"/>
                <w:sz w:val="24"/>
              </w:rPr>
            </w:pPr>
          </w:p>
        </w:tc>
        <w:tc>
          <w:tcPr>
            <w:tcW w:w="1701" w:type="dxa"/>
            <w:tcBorders>
              <w:top w:val="single" w:color="auto" w:sz="6" w:space="0"/>
              <w:left w:val="single" w:color="auto" w:sz="4" w:space="0"/>
              <w:bottom w:val="single" w:color="auto" w:sz="6" w:space="0"/>
              <w:right w:val="single" w:color="auto" w:sz="6" w:space="0"/>
            </w:tcBorders>
            <w:vAlign w:val="center"/>
          </w:tcPr>
          <w:p>
            <w:pPr>
              <w:jc w:val="center"/>
              <w:rPr>
                <w:rFonts w:ascii="仿宋" w:hAnsi="仿宋" w:eastAsia="仿宋"/>
                <w:sz w:val="24"/>
              </w:rPr>
            </w:pPr>
          </w:p>
        </w:tc>
      </w:tr>
      <w:tr>
        <w:tblPrEx>
          <w:tblCellMar>
            <w:top w:w="0" w:type="dxa"/>
            <w:left w:w="54" w:type="dxa"/>
            <w:bottom w:w="0" w:type="dxa"/>
            <w:right w:w="54" w:type="dxa"/>
          </w:tblCellMar>
        </w:tblPrEx>
        <w:trPr>
          <w:trHeight w:val="567" w:hRule="atLeast"/>
          <w:jc w:val="center"/>
        </w:trPr>
        <w:tc>
          <w:tcPr>
            <w:tcW w:w="850"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24"/>
              </w:rPr>
            </w:pPr>
          </w:p>
        </w:tc>
        <w:tc>
          <w:tcPr>
            <w:tcW w:w="1539"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24"/>
              </w:rPr>
            </w:pPr>
          </w:p>
        </w:tc>
        <w:tc>
          <w:tcPr>
            <w:tcW w:w="1418"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24"/>
              </w:rPr>
            </w:pPr>
          </w:p>
        </w:tc>
        <w:tc>
          <w:tcPr>
            <w:tcW w:w="1701" w:type="dxa"/>
            <w:tcBorders>
              <w:top w:val="single" w:color="auto" w:sz="6" w:space="0"/>
              <w:left w:val="single" w:color="auto" w:sz="4" w:space="0"/>
              <w:bottom w:val="single" w:color="auto" w:sz="6" w:space="0"/>
              <w:right w:val="single" w:color="auto" w:sz="4" w:space="0"/>
            </w:tcBorders>
            <w:vAlign w:val="center"/>
          </w:tcPr>
          <w:p>
            <w:pPr>
              <w:jc w:val="center"/>
              <w:rPr>
                <w:rFonts w:ascii="仿宋" w:hAnsi="仿宋" w:eastAsia="仿宋"/>
                <w:sz w:val="24"/>
              </w:rPr>
            </w:pPr>
          </w:p>
        </w:tc>
        <w:tc>
          <w:tcPr>
            <w:tcW w:w="1701" w:type="dxa"/>
            <w:tcBorders>
              <w:top w:val="single" w:color="auto" w:sz="6" w:space="0"/>
              <w:left w:val="single" w:color="auto" w:sz="4" w:space="0"/>
              <w:bottom w:val="single" w:color="auto" w:sz="6" w:space="0"/>
              <w:right w:val="single" w:color="auto" w:sz="4" w:space="0"/>
            </w:tcBorders>
            <w:vAlign w:val="center"/>
          </w:tcPr>
          <w:p>
            <w:pPr>
              <w:jc w:val="center"/>
              <w:rPr>
                <w:rFonts w:ascii="仿宋" w:hAnsi="仿宋" w:eastAsia="仿宋"/>
                <w:sz w:val="24"/>
              </w:rPr>
            </w:pPr>
          </w:p>
        </w:tc>
        <w:tc>
          <w:tcPr>
            <w:tcW w:w="1701" w:type="dxa"/>
            <w:tcBorders>
              <w:top w:val="single" w:color="auto" w:sz="6" w:space="0"/>
              <w:left w:val="single" w:color="auto" w:sz="4" w:space="0"/>
              <w:bottom w:val="single" w:color="auto" w:sz="6" w:space="0"/>
              <w:right w:val="single" w:color="auto" w:sz="6" w:space="0"/>
            </w:tcBorders>
            <w:vAlign w:val="center"/>
          </w:tcPr>
          <w:p>
            <w:pPr>
              <w:jc w:val="center"/>
              <w:rPr>
                <w:rFonts w:ascii="仿宋" w:hAnsi="仿宋" w:eastAsia="仿宋"/>
                <w:sz w:val="24"/>
              </w:rPr>
            </w:pPr>
          </w:p>
        </w:tc>
      </w:tr>
    </w:tbl>
    <w:p>
      <w:pPr>
        <w:ind w:firstLine="560" w:firstLineChars="200"/>
        <w:rPr>
          <w:rFonts w:ascii="仿宋" w:hAnsi="仿宋" w:eastAsia="仿宋"/>
          <w:sz w:val="28"/>
          <w:szCs w:val="28"/>
        </w:rPr>
      </w:pPr>
      <w:r>
        <w:rPr>
          <w:rFonts w:hint="eastAsia" w:ascii="仿宋" w:hAnsi="仿宋" w:eastAsia="仿宋"/>
          <w:sz w:val="28"/>
          <w:szCs w:val="28"/>
        </w:rPr>
        <w:t>注：对“偏离”一栏，填写“无偏离、正偏离、负偏离”。其中正偏离是指所投货物技术性能优于招标文件所规定的技术性能；负偏离是指所投货物技术性能低于招标文件所规定的技术性能。</w:t>
      </w:r>
    </w:p>
    <w:p>
      <w:pPr>
        <w:spacing w:line="360" w:lineRule="atLeast"/>
        <w:rPr>
          <w:rFonts w:ascii="仿宋" w:hAnsi="仿宋" w:eastAsia="仿宋"/>
          <w:sz w:val="28"/>
          <w:szCs w:val="28"/>
        </w:rPr>
      </w:pPr>
    </w:p>
    <w:p>
      <w:pPr>
        <w:spacing w:line="360" w:lineRule="atLeast"/>
        <w:ind w:firstLine="4900" w:firstLineChars="1750"/>
        <w:rPr>
          <w:rFonts w:ascii="仿宋" w:hAnsi="仿宋" w:eastAsia="仿宋"/>
          <w:sz w:val="28"/>
          <w:szCs w:val="28"/>
        </w:rPr>
      </w:pPr>
    </w:p>
    <w:p>
      <w:pPr>
        <w:spacing w:line="360" w:lineRule="atLeast"/>
        <w:rPr>
          <w:rFonts w:ascii="仿宋" w:hAnsi="仿宋" w:eastAsia="仿宋"/>
          <w:sz w:val="28"/>
          <w:szCs w:val="28"/>
        </w:rPr>
      </w:pPr>
    </w:p>
    <w:p>
      <w:pPr>
        <w:spacing w:line="360" w:lineRule="atLeast"/>
        <w:ind w:firstLine="3542" w:firstLineChars="1265"/>
        <w:rPr>
          <w:rFonts w:ascii="仿宋" w:hAnsi="仿宋" w:eastAsia="仿宋"/>
          <w:sz w:val="28"/>
          <w:szCs w:val="28"/>
        </w:rPr>
      </w:pPr>
      <w:r>
        <w:rPr>
          <w:rFonts w:hint="eastAsia" w:ascii="仿宋" w:hAnsi="仿宋" w:eastAsia="仿宋"/>
          <w:sz w:val="28"/>
          <w:szCs w:val="28"/>
        </w:rPr>
        <w:t>投标人：（盖单位章）</w:t>
      </w:r>
    </w:p>
    <w:p>
      <w:pPr>
        <w:spacing w:line="360" w:lineRule="atLeast"/>
        <w:ind w:firstLine="3542" w:firstLineChars="1265"/>
        <w:rPr>
          <w:rFonts w:ascii="仿宋" w:hAnsi="仿宋" w:eastAsia="仿宋"/>
          <w:sz w:val="28"/>
          <w:szCs w:val="28"/>
        </w:rPr>
      </w:pPr>
      <w:r>
        <w:rPr>
          <w:rFonts w:hint="eastAsia" w:ascii="仿宋" w:hAnsi="仿宋" w:eastAsia="仿宋"/>
          <w:sz w:val="28"/>
          <w:szCs w:val="28"/>
        </w:rPr>
        <w:t>法定代表人或其授权代表人：（签字或盖章）</w:t>
      </w:r>
    </w:p>
    <w:p>
      <w:pPr>
        <w:ind w:firstLine="3542" w:firstLineChars="1265"/>
        <w:rPr>
          <w:rFonts w:ascii="仿宋" w:hAnsi="仿宋" w:eastAsia="仿宋"/>
          <w:sz w:val="28"/>
          <w:szCs w:val="28"/>
        </w:rPr>
      </w:pPr>
      <w:r>
        <w:rPr>
          <w:rFonts w:hint="eastAsia" w:ascii="仿宋" w:hAnsi="仿宋" w:eastAsia="仿宋"/>
          <w:sz w:val="28"/>
          <w:szCs w:val="28"/>
        </w:rPr>
        <w:t xml:space="preserve">日期：  </w:t>
      </w:r>
      <w:r>
        <w:rPr>
          <w:rFonts w:ascii="仿宋" w:hAnsi="仿宋" w:eastAsia="仿宋"/>
          <w:sz w:val="28"/>
          <w:szCs w:val="28"/>
        </w:rPr>
        <w:t xml:space="preserve"> </w:t>
      </w:r>
      <w:r>
        <w:rPr>
          <w:rFonts w:hint="eastAsia" w:ascii="仿宋" w:hAnsi="仿宋" w:eastAsia="仿宋"/>
          <w:sz w:val="28"/>
          <w:szCs w:val="28"/>
        </w:rPr>
        <w:t xml:space="preserve">年  </w:t>
      </w:r>
      <w:r>
        <w:rPr>
          <w:rFonts w:ascii="仿宋" w:hAnsi="仿宋" w:eastAsia="仿宋"/>
          <w:sz w:val="28"/>
          <w:szCs w:val="28"/>
        </w:rPr>
        <w:t xml:space="preserve"> </w:t>
      </w:r>
      <w:r>
        <w:rPr>
          <w:rFonts w:hint="eastAsia" w:ascii="仿宋" w:hAnsi="仿宋" w:eastAsia="仿宋"/>
          <w:sz w:val="28"/>
          <w:szCs w:val="28"/>
        </w:rPr>
        <w:t>月   日</w:t>
      </w:r>
      <w:r>
        <w:rPr>
          <w:rFonts w:ascii="仿宋" w:hAnsi="仿宋" w:eastAsia="仿宋"/>
          <w:sz w:val="28"/>
          <w:szCs w:val="28"/>
        </w:rPr>
        <w:br w:type="page"/>
      </w:r>
    </w:p>
    <w:p>
      <w:pPr>
        <w:pStyle w:val="4"/>
        <w:spacing w:before="0" w:after="0" w:line="240" w:lineRule="auto"/>
        <w:jc w:val="center"/>
        <w:rPr>
          <w:rFonts w:ascii="仿宋" w:hAnsi="仿宋" w:eastAsia="仿宋"/>
          <w:sz w:val="28"/>
          <w:szCs w:val="28"/>
        </w:rPr>
      </w:pPr>
      <w:bookmarkStart w:id="25" w:name="_Toc121837952"/>
      <w:bookmarkStart w:id="26" w:name="_Toc127860360"/>
      <w:r>
        <w:rPr>
          <w:rFonts w:ascii="仿宋" w:hAnsi="仿宋" w:eastAsia="仿宋"/>
          <w:sz w:val="28"/>
          <w:szCs w:val="28"/>
        </w:rPr>
        <w:t>法定代表人身份证明格式</w:t>
      </w:r>
      <w:bookmarkEnd w:id="25"/>
      <w:bookmarkEnd w:id="26"/>
    </w:p>
    <w:p>
      <w:pPr>
        <w:spacing w:line="440" w:lineRule="exact"/>
        <w:rPr>
          <w:rFonts w:ascii="仿宋" w:hAnsi="仿宋" w:eastAsia="仿宋"/>
          <w:sz w:val="28"/>
          <w:szCs w:val="28"/>
        </w:rPr>
      </w:pPr>
    </w:p>
    <w:p>
      <w:pPr>
        <w:ind w:firstLine="560" w:firstLineChars="200"/>
        <w:rPr>
          <w:rFonts w:ascii="仿宋" w:hAnsi="仿宋" w:eastAsia="仿宋"/>
          <w:sz w:val="28"/>
          <w:szCs w:val="28"/>
        </w:rPr>
      </w:pPr>
      <w:r>
        <w:rPr>
          <w:rFonts w:ascii="仿宋" w:hAnsi="仿宋" w:eastAsia="仿宋"/>
          <w:sz w:val="28"/>
          <w:szCs w:val="28"/>
        </w:rPr>
        <w:t>投标人名称：</w:t>
      </w:r>
      <w:r>
        <w:rPr>
          <w:rFonts w:ascii="仿宋" w:hAnsi="仿宋" w:eastAsia="仿宋"/>
          <w:sz w:val="28"/>
          <w:szCs w:val="28"/>
          <w:u w:val="single"/>
        </w:rPr>
        <w:t xml:space="preserve">  </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ascii="仿宋" w:hAnsi="仿宋" w:eastAsia="仿宋"/>
          <w:sz w:val="28"/>
          <w:szCs w:val="28"/>
        </w:rPr>
        <w:t xml:space="preserve"> </w:t>
      </w:r>
    </w:p>
    <w:p>
      <w:pPr>
        <w:ind w:firstLine="560" w:firstLineChars="200"/>
        <w:rPr>
          <w:rFonts w:ascii="仿宋" w:hAnsi="仿宋" w:eastAsia="仿宋"/>
          <w:sz w:val="28"/>
          <w:szCs w:val="28"/>
        </w:rPr>
      </w:pPr>
      <w:r>
        <w:rPr>
          <w:rFonts w:ascii="仿宋" w:hAnsi="仿宋" w:eastAsia="仿宋"/>
          <w:sz w:val="28"/>
          <w:szCs w:val="28"/>
        </w:rPr>
        <w:t>单位性质：</w:t>
      </w:r>
      <w:r>
        <w:rPr>
          <w:rFonts w:ascii="仿宋" w:hAnsi="仿宋" w:eastAsia="仿宋"/>
          <w:sz w:val="28"/>
          <w:szCs w:val="28"/>
          <w:u w:val="single"/>
        </w:rPr>
        <w:t xml:space="preserve">    </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ascii="仿宋" w:hAnsi="仿宋" w:eastAsia="仿宋"/>
          <w:sz w:val="28"/>
          <w:szCs w:val="28"/>
        </w:rPr>
        <w:t xml:space="preserve"> </w:t>
      </w:r>
    </w:p>
    <w:p>
      <w:pPr>
        <w:ind w:firstLine="560" w:firstLineChars="200"/>
        <w:rPr>
          <w:rFonts w:ascii="仿宋" w:hAnsi="仿宋" w:eastAsia="仿宋"/>
          <w:sz w:val="28"/>
          <w:szCs w:val="28"/>
        </w:rPr>
      </w:pPr>
      <w:r>
        <w:rPr>
          <w:rFonts w:ascii="仿宋" w:hAnsi="仿宋" w:eastAsia="仿宋"/>
          <w:sz w:val="28"/>
          <w:szCs w:val="28"/>
        </w:rPr>
        <w:t>地</w:t>
      </w:r>
      <w:r>
        <w:rPr>
          <w:rFonts w:hint="eastAsia" w:ascii="仿宋" w:hAnsi="仿宋" w:eastAsia="仿宋"/>
          <w:sz w:val="28"/>
          <w:szCs w:val="28"/>
        </w:rPr>
        <w:t xml:space="preserve">    </w:t>
      </w:r>
      <w:r>
        <w:rPr>
          <w:rFonts w:ascii="仿宋" w:hAnsi="仿宋" w:eastAsia="仿宋"/>
          <w:sz w:val="28"/>
          <w:szCs w:val="28"/>
        </w:rPr>
        <w:t>址：</w:t>
      </w:r>
      <w:r>
        <w:rPr>
          <w:rFonts w:ascii="仿宋" w:hAnsi="仿宋" w:eastAsia="仿宋"/>
          <w:sz w:val="28"/>
          <w:szCs w:val="28"/>
          <w:u w:val="single"/>
        </w:rPr>
        <w:t xml:space="preserve">   </w:t>
      </w:r>
      <w:r>
        <w:rPr>
          <w:rFonts w:hint="eastAsia" w:ascii="仿宋" w:hAnsi="仿宋" w:eastAsia="仿宋"/>
          <w:sz w:val="28"/>
          <w:szCs w:val="28"/>
          <w:u w:val="single"/>
        </w:rPr>
        <w:t xml:space="preserve">                            </w:t>
      </w:r>
      <w:r>
        <w:rPr>
          <w:rFonts w:ascii="仿宋" w:hAnsi="仿宋" w:eastAsia="仿宋"/>
          <w:sz w:val="28"/>
          <w:szCs w:val="28"/>
          <w:u w:val="single"/>
        </w:rPr>
        <w:t xml:space="preserve">  </w:t>
      </w:r>
    </w:p>
    <w:p>
      <w:pPr>
        <w:ind w:firstLine="560" w:firstLineChars="200"/>
        <w:rPr>
          <w:rFonts w:ascii="仿宋" w:hAnsi="仿宋" w:eastAsia="仿宋"/>
          <w:sz w:val="28"/>
          <w:szCs w:val="28"/>
        </w:rPr>
      </w:pPr>
      <w:r>
        <w:rPr>
          <w:rFonts w:ascii="仿宋" w:hAnsi="仿宋" w:eastAsia="仿宋"/>
          <w:sz w:val="28"/>
          <w:szCs w:val="28"/>
        </w:rPr>
        <w:t>成立时间：</w:t>
      </w:r>
      <w:r>
        <w:rPr>
          <w:rFonts w:ascii="仿宋" w:hAnsi="仿宋" w:eastAsia="仿宋"/>
          <w:sz w:val="28"/>
          <w:szCs w:val="28"/>
          <w:u w:val="single"/>
        </w:rPr>
        <w:t xml:space="preserve">  </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ascii="仿宋" w:hAnsi="仿宋" w:eastAsia="仿宋"/>
          <w:sz w:val="28"/>
          <w:szCs w:val="28"/>
        </w:rPr>
        <w:t xml:space="preserve"> 年</w:t>
      </w:r>
      <w:r>
        <w:rPr>
          <w:rFonts w:ascii="仿宋" w:hAnsi="仿宋" w:eastAsia="仿宋"/>
          <w:sz w:val="28"/>
          <w:szCs w:val="28"/>
          <w:u w:val="single"/>
        </w:rPr>
        <w:t xml:space="preserve">      </w:t>
      </w:r>
      <w:r>
        <w:rPr>
          <w:rFonts w:ascii="仿宋" w:hAnsi="仿宋" w:eastAsia="仿宋"/>
          <w:sz w:val="28"/>
          <w:szCs w:val="28"/>
        </w:rPr>
        <w:t xml:space="preserve"> 月</w:t>
      </w:r>
      <w:r>
        <w:rPr>
          <w:rFonts w:ascii="仿宋" w:hAnsi="仿宋" w:eastAsia="仿宋"/>
          <w:sz w:val="28"/>
          <w:szCs w:val="28"/>
          <w:u w:val="single"/>
        </w:rPr>
        <w:t xml:space="preserve">       </w:t>
      </w:r>
      <w:r>
        <w:rPr>
          <w:rFonts w:ascii="仿宋" w:hAnsi="仿宋" w:eastAsia="仿宋"/>
          <w:sz w:val="28"/>
          <w:szCs w:val="28"/>
        </w:rPr>
        <w:t xml:space="preserve"> 日</w:t>
      </w:r>
    </w:p>
    <w:p>
      <w:pPr>
        <w:ind w:firstLine="560" w:firstLineChars="200"/>
        <w:rPr>
          <w:rFonts w:ascii="仿宋" w:hAnsi="仿宋" w:eastAsia="仿宋"/>
          <w:sz w:val="28"/>
          <w:szCs w:val="28"/>
        </w:rPr>
      </w:pPr>
      <w:r>
        <w:rPr>
          <w:rFonts w:ascii="仿宋" w:hAnsi="仿宋" w:eastAsia="仿宋"/>
          <w:sz w:val="28"/>
          <w:szCs w:val="28"/>
        </w:rPr>
        <w:t>经营期限：</w:t>
      </w:r>
      <w:r>
        <w:rPr>
          <w:rFonts w:ascii="仿宋" w:hAnsi="仿宋" w:eastAsia="仿宋"/>
          <w:sz w:val="28"/>
          <w:szCs w:val="28"/>
          <w:u w:val="single"/>
        </w:rPr>
        <w:t xml:space="preserve">        </w:t>
      </w:r>
    </w:p>
    <w:p>
      <w:pPr>
        <w:ind w:firstLine="560" w:firstLineChars="200"/>
        <w:rPr>
          <w:rFonts w:ascii="仿宋" w:hAnsi="仿宋" w:eastAsia="仿宋"/>
          <w:sz w:val="28"/>
          <w:szCs w:val="28"/>
        </w:rPr>
      </w:pPr>
      <w:r>
        <w:rPr>
          <w:rFonts w:ascii="仿宋" w:hAnsi="仿宋" w:eastAsia="仿宋"/>
          <w:sz w:val="28"/>
          <w:szCs w:val="28"/>
        </w:rPr>
        <w:t>姓名：</w:t>
      </w:r>
      <w:r>
        <w:rPr>
          <w:rFonts w:ascii="仿宋" w:hAnsi="仿宋" w:eastAsia="仿宋"/>
          <w:sz w:val="28"/>
          <w:szCs w:val="28"/>
          <w:u w:val="single"/>
        </w:rPr>
        <w:t xml:space="preserve"> </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ascii="仿宋" w:hAnsi="仿宋" w:eastAsia="仿宋"/>
          <w:sz w:val="28"/>
          <w:szCs w:val="28"/>
        </w:rPr>
        <w:t xml:space="preserve"> 性别：</w:t>
      </w:r>
      <w:r>
        <w:rPr>
          <w:rFonts w:ascii="仿宋" w:hAnsi="仿宋" w:eastAsia="仿宋"/>
          <w:sz w:val="28"/>
          <w:szCs w:val="28"/>
          <w:u w:val="single"/>
        </w:rPr>
        <w:t xml:space="preserve">   </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ascii="仿宋" w:hAnsi="仿宋" w:eastAsia="仿宋"/>
          <w:sz w:val="28"/>
          <w:szCs w:val="28"/>
        </w:rPr>
        <w:t xml:space="preserve"> 年龄：</w:t>
      </w:r>
      <w:r>
        <w:rPr>
          <w:rFonts w:ascii="仿宋" w:hAnsi="仿宋" w:eastAsia="仿宋"/>
          <w:sz w:val="28"/>
          <w:szCs w:val="28"/>
          <w:u w:val="single"/>
        </w:rPr>
        <w:t xml:space="preserve">  </w:t>
      </w:r>
      <w:r>
        <w:rPr>
          <w:rFonts w:hint="eastAsia" w:ascii="仿宋" w:hAnsi="仿宋" w:eastAsia="仿宋"/>
          <w:sz w:val="28"/>
          <w:szCs w:val="28"/>
          <w:u w:val="single"/>
        </w:rPr>
        <w:t xml:space="preserve">     </w:t>
      </w:r>
      <w:r>
        <w:rPr>
          <w:rFonts w:ascii="仿宋" w:hAnsi="仿宋" w:eastAsia="仿宋"/>
          <w:sz w:val="28"/>
          <w:szCs w:val="28"/>
        </w:rPr>
        <w:t>职务：</w:t>
      </w:r>
      <w:r>
        <w:rPr>
          <w:rFonts w:ascii="仿宋" w:hAnsi="仿宋" w:eastAsia="仿宋"/>
          <w:sz w:val="28"/>
          <w:szCs w:val="28"/>
          <w:u w:val="single"/>
        </w:rPr>
        <w:t xml:space="preserve"> </w:t>
      </w:r>
      <w:r>
        <w:rPr>
          <w:rFonts w:hint="eastAsia" w:ascii="仿宋" w:hAnsi="仿宋" w:eastAsia="仿宋"/>
          <w:sz w:val="28"/>
          <w:szCs w:val="28"/>
          <w:u w:val="single"/>
        </w:rPr>
        <w:t xml:space="preserve">    </w:t>
      </w:r>
      <w:r>
        <w:rPr>
          <w:rFonts w:ascii="仿宋" w:hAnsi="仿宋" w:eastAsia="仿宋"/>
          <w:sz w:val="28"/>
          <w:szCs w:val="28"/>
          <w:u w:val="single"/>
        </w:rPr>
        <w:t xml:space="preserve">    </w:t>
      </w:r>
    </w:p>
    <w:p>
      <w:pPr>
        <w:ind w:firstLine="560" w:firstLineChars="200"/>
        <w:rPr>
          <w:rFonts w:ascii="仿宋" w:hAnsi="仿宋" w:eastAsia="仿宋"/>
          <w:sz w:val="28"/>
          <w:szCs w:val="28"/>
        </w:rPr>
      </w:pPr>
      <w:r>
        <w:rPr>
          <w:rFonts w:ascii="仿宋" w:hAnsi="仿宋" w:eastAsia="仿宋"/>
          <w:sz w:val="28"/>
          <w:szCs w:val="28"/>
        </w:rPr>
        <w:t>系</w:t>
      </w:r>
      <w:r>
        <w:rPr>
          <w:rFonts w:ascii="仿宋" w:hAnsi="仿宋" w:eastAsia="仿宋"/>
          <w:sz w:val="28"/>
          <w:szCs w:val="28"/>
          <w:u w:val="single"/>
        </w:rPr>
        <w:t xml:space="preserve">  </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ascii="仿宋" w:hAnsi="仿宋" w:eastAsia="仿宋"/>
          <w:sz w:val="28"/>
          <w:szCs w:val="28"/>
        </w:rPr>
        <w:t xml:space="preserve"> 的法定代表人。</w:t>
      </w:r>
    </w:p>
    <w:p>
      <w:pPr>
        <w:ind w:firstLine="560" w:firstLineChars="200"/>
        <w:rPr>
          <w:rFonts w:ascii="仿宋" w:hAnsi="仿宋" w:eastAsia="仿宋"/>
          <w:sz w:val="28"/>
          <w:szCs w:val="28"/>
        </w:rPr>
      </w:pPr>
      <w:r>
        <w:rPr>
          <w:rFonts w:ascii="仿宋" w:hAnsi="仿宋" w:eastAsia="仿宋"/>
          <w:sz w:val="28"/>
          <w:szCs w:val="28"/>
        </w:rPr>
        <w:t>特此证明。</w:t>
      </w: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 xml:space="preserve">      </w:t>
      </w:r>
      <w:r>
        <w:rPr>
          <w:rFonts w:ascii="仿宋" w:hAnsi="仿宋" w:eastAsia="仿宋"/>
          <w:sz w:val="28"/>
          <w:szCs w:val="28"/>
        </w:rPr>
        <w:t xml:space="preserve"> 投标人</w:t>
      </w:r>
      <w:r>
        <w:rPr>
          <w:rFonts w:hint="eastAsia" w:ascii="仿宋" w:hAnsi="仿宋" w:eastAsia="仿宋"/>
          <w:sz w:val="28"/>
          <w:szCs w:val="28"/>
        </w:rPr>
        <w:t>签字（盖公章）</w:t>
      </w:r>
      <w:r>
        <w:rPr>
          <w:rFonts w:ascii="仿宋" w:hAnsi="仿宋" w:eastAsia="仿宋"/>
          <w:sz w:val="28"/>
          <w:szCs w:val="28"/>
        </w:rPr>
        <w:t>：</w:t>
      </w:r>
      <w:r>
        <w:rPr>
          <w:rFonts w:ascii="仿宋" w:hAnsi="仿宋" w:eastAsia="仿宋"/>
          <w:sz w:val="28"/>
          <w:szCs w:val="28"/>
          <w:u w:val="single"/>
        </w:rPr>
        <w:t xml:space="preserve">  </w:t>
      </w:r>
      <w:r>
        <w:rPr>
          <w:rFonts w:hint="eastAsia" w:ascii="仿宋" w:hAnsi="仿宋" w:eastAsia="仿宋"/>
          <w:sz w:val="28"/>
          <w:szCs w:val="28"/>
          <w:u w:val="single"/>
        </w:rPr>
        <w:t xml:space="preserve">              </w:t>
      </w:r>
    </w:p>
    <w:p>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 xml:space="preserve"> </w:t>
      </w:r>
      <w:r>
        <w:rPr>
          <w:rFonts w:ascii="仿宋" w:hAnsi="仿宋" w:eastAsia="仿宋"/>
          <w:sz w:val="28"/>
          <w:szCs w:val="28"/>
          <w:u w:val="single"/>
        </w:rPr>
        <w:t xml:space="preserve">  </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ascii="仿宋" w:hAnsi="仿宋" w:eastAsia="仿宋"/>
          <w:sz w:val="28"/>
          <w:szCs w:val="28"/>
        </w:rPr>
        <w:t>年</w:t>
      </w:r>
      <w:r>
        <w:rPr>
          <w:rFonts w:ascii="仿宋" w:hAnsi="仿宋" w:eastAsia="仿宋"/>
          <w:sz w:val="28"/>
          <w:szCs w:val="28"/>
          <w:u w:val="single"/>
        </w:rPr>
        <w:t xml:space="preserve">  </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ascii="仿宋" w:hAnsi="仿宋" w:eastAsia="仿宋"/>
          <w:sz w:val="28"/>
          <w:szCs w:val="28"/>
        </w:rPr>
        <w:t>月</w:t>
      </w:r>
      <w:r>
        <w:rPr>
          <w:rFonts w:ascii="仿宋" w:hAnsi="仿宋" w:eastAsia="仿宋"/>
          <w:sz w:val="28"/>
          <w:szCs w:val="28"/>
          <w:u w:val="single"/>
        </w:rPr>
        <w:t xml:space="preserve"> </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ascii="仿宋" w:hAnsi="仿宋" w:eastAsia="仿宋"/>
          <w:sz w:val="28"/>
          <w:szCs w:val="28"/>
        </w:rPr>
        <w:t>日</w:t>
      </w:r>
      <w:r>
        <w:rPr>
          <w:rFonts w:ascii="仿宋" w:hAnsi="仿宋" w:eastAsia="仿宋"/>
          <w:sz w:val="28"/>
          <w:szCs w:val="28"/>
        </w:rPr>
        <w:br w:type="page"/>
      </w:r>
    </w:p>
    <w:p>
      <w:pPr>
        <w:pStyle w:val="4"/>
        <w:spacing w:before="0" w:after="0" w:line="240" w:lineRule="auto"/>
        <w:jc w:val="center"/>
        <w:rPr>
          <w:rFonts w:ascii="仿宋" w:hAnsi="仿宋" w:eastAsia="仿宋"/>
          <w:sz w:val="28"/>
          <w:szCs w:val="28"/>
        </w:rPr>
      </w:pPr>
      <w:bookmarkStart w:id="27" w:name="_Toc121837953"/>
      <w:bookmarkStart w:id="28" w:name="_Toc127860361"/>
      <w:r>
        <w:rPr>
          <w:rFonts w:ascii="仿宋" w:hAnsi="仿宋" w:eastAsia="仿宋"/>
          <w:sz w:val="28"/>
          <w:szCs w:val="28"/>
        </w:rPr>
        <w:t>授权委托书格式</w:t>
      </w:r>
      <w:bookmarkEnd w:id="27"/>
      <w:bookmarkEnd w:id="28"/>
    </w:p>
    <w:p/>
    <w:p>
      <w:pPr>
        <w:ind w:firstLine="560" w:firstLineChars="200"/>
        <w:rPr>
          <w:rFonts w:ascii="仿宋" w:hAnsi="仿宋" w:eastAsia="仿宋"/>
          <w:sz w:val="28"/>
          <w:szCs w:val="28"/>
        </w:rPr>
      </w:pPr>
      <w:r>
        <w:rPr>
          <w:rFonts w:ascii="仿宋" w:hAnsi="仿宋" w:eastAsia="仿宋"/>
          <w:sz w:val="28"/>
          <w:szCs w:val="28"/>
        </w:rPr>
        <w:t>本授权书声明：注册于</w:t>
      </w:r>
      <w:r>
        <w:rPr>
          <w:rFonts w:ascii="仿宋" w:hAnsi="仿宋" w:eastAsia="仿宋"/>
          <w:sz w:val="28"/>
          <w:szCs w:val="28"/>
          <w:u w:val="single"/>
        </w:rPr>
        <w:t xml:space="preserve">  </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ascii="仿宋" w:hAnsi="仿宋" w:eastAsia="仿宋"/>
          <w:sz w:val="28"/>
          <w:szCs w:val="28"/>
        </w:rPr>
        <w:t>省</w:t>
      </w:r>
      <w:r>
        <w:rPr>
          <w:rFonts w:ascii="仿宋" w:hAnsi="仿宋" w:eastAsia="仿宋"/>
          <w:sz w:val="28"/>
          <w:szCs w:val="28"/>
          <w:u w:val="single"/>
        </w:rPr>
        <w:t xml:space="preserve">    </w:t>
      </w:r>
      <w:r>
        <w:rPr>
          <w:rFonts w:ascii="仿宋" w:hAnsi="仿宋" w:eastAsia="仿宋"/>
          <w:sz w:val="28"/>
          <w:szCs w:val="28"/>
        </w:rPr>
        <w:t>市</w:t>
      </w:r>
      <w:r>
        <w:rPr>
          <w:rFonts w:ascii="仿宋" w:hAnsi="仿宋" w:eastAsia="仿宋"/>
          <w:sz w:val="28"/>
          <w:szCs w:val="28"/>
          <w:u w:val="single"/>
        </w:rPr>
        <w:t xml:space="preserve">    </w:t>
      </w:r>
      <w:r>
        <w:rPr>
          <w:rFonts w:hint="eastAsia" w:ascii="仿宋" w:hAnsi="仿宋" w:eastAsia="仿宋"/>
          <w:sz w:val="28"/>
          <w:szCs w:val="28"/>
        </w:rPr>
        <w:t>市</w:t>
      </w:r>
      <w:r>
        <w:rPr>
          <w:rFonts w:ascii="仿宋" w:hAnsi="仿宋" w:eastAsia="仿宋"/>
          <w:sz w:val="28"/>
          <w:szCs w:val="28"/>
        </w:rPr>
        <w:t>工商管理局的</w:t>
      </w:r>
      <w:r>
        <w:rPr>
          <w:rFonts w:hint="eastAsia" w:ascii="仿宋" w:hAnsi="仿宋" w:eastAsia="仿宋"/>
          <w:sz w:val="28"/>
          <w:szCs w:val="28"/>
          <w:u w:val="single"/>
        </w:rPr>
        <w:t xml:space="preserve">   （公司名称）</w:t>
      </w:r>
      <w:r>
        <w:rPr>
          <w:rFonts w:hint="eastAsia" w:ascii="仿宋" w:hAnsi="仿宋" w:eastAsia="仿宋"/>
          <w:sz w:val="28"/>
          <w:szCs w:val="28"/>
        </w:rPr>
        <w:t xml:space="preserve">   </w:t>
      </w:r>
      <w:r>
        <w:rPr>
          <w:rFonts w:ascii="仿宋" w:hAnsi="仿宋" w:eastAsia="仿宋"/>
          <w:sz w:val="28"/>
          <w:szCs w:val="28"/>
        </w:rPr>
        <w:t>在下面签字的</w:t>
      </w:r>
      <w:r>
        <w:rPr>
          <w:rFonts w:hint="eastAsia" w:ascii="仿宋" w:hAnsi="仿宋" w:eastAsia="仿宋"/>
          <w:sz w:val="28"/>
          <w:szCs w:val="28"/>
          <w:u w:val="single"/>
        </w:rPr>
        <w:t xml:space="preserve">   （授权人及职务）  </w:t>
      </w:r>
      <w:r>
        <w:rPr>
          <w:rFonts w:ascii="仿宋" w:hAnsi="仿宋" w:eastAsia="仿宋"/>
          <w:sz w:val="28"/>
          <w:szCs w:val="28"/>
        </w:rPr>
        <w:t>授权</w:t>
      </w:r>
      <w:r>
        <w:rPr>
          <w:rFonts w:hint="eastAsia" w:ascii="仿宋" w:hAnsi="仿宋" w:eastAsia="仿宋"/>
          <w:sz w:val="28"/>
          <w:szCs w:val="28"/>
          <w:u w:val="single"/>
        </w:rPr>
        <w:t xml:space="preserve">    （公司名称）   </w:t>
      </w:r>
      <w:r>
        <w:rPr>
          <w:rFonts w:ascii="仿宋" w:hAnsi="仿宋" w:eastAsia="仿宋"/>
          <w:sz w:val="28"/>
          <w:szCs w:val="28"/>
        </w:rPr>
        <w:t>在下面签字的</w:t>
      </w:r>
      <w:r>
        <w:rPr>
          <w:rFonts w:hint="eastAsia" w:ascii="仿宋" w:hAnsi="仿宋" w:eastAsia="仿宋"/>
          <w:sz w:val="28"/>
          <w:szCs w:val="28"/>
        </w:rPr>
        <w:t xml:space="preserve"> </w:t>
      </w:r>
      <w:r>
        <w:rPr>
          <w:rFonts w:hint="eastAsia" w:ascii="仿宋" w:hAnsi="仿宋" w:eastAsia="仿宋"/>
          <w:sz w:val="28"/>
          <w:szCs w:val="28"/>
          <w:u w:val="single"/>
        </w:rPr>
        <w:t xml:space="preserve">（被授权人及职务）  </w:t>
      </w:r>
      <w:r>
        <w:rPr>
          <w:rFonts w:ascii="仿宋" w:hAnsi="仿宋" w:eastAsia="仿宋"/>
          <w:sz w:val="28"/>
          <w:szCs w:val="28"/>
        </w:rPr>
        <w:t>为本公司的合法代理人，就</w:t>
      </w:r>
      <w:r>
        <w:rPr>
          <w:rFonts w:hint="eastAsia" w:ascii="仿宋" w:hAnsi="仿宋" w:eastAsia="仿宋"/>
          <w:sz w:val="28"/>
          <w:szCs w:val="28"/>
          <w:u w:val="single"/>
        </w:rPr>
        <w:t xml:space="preserve">  （招标编号）  </w:t>
      </w:r>
      <w:r>
        <w:rPr>
          <w:rFonts w:ascii="仿宋" w:hAnsi="仿宋" w:eastAsia="仿宋"/>
          <w:sz w:val="28"/>
          <w:szCs w:val="28"/>
        </w:rPr>
        <w:t>招标文件的投标及合同的签订、履行直至完成，并以本公司名义处理一切与之有关的事务。本授权书于</w:t>
      </w:r>
      <w:r>
        <w:rPr>
          <w:rFonts w:ascii="仿宋" w:hAnsi="仿宋" w:eastAsia="仿宋"/>
          <w:sz w:val="28"/>
          <w:szCs w:val="28"/>
          <w:u w:val="single"/>
        </w:rPr>
        <w:t xml:space="preserve"> </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ascii="仿宋" w:hAnsi="仿宋" w:eastAsia="仿宋"/>
          <w:sz w:val="28"/>
          <w:szCs w:val="28"/>
        </w:rPr>
        <w:t>年</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ascii="仿宋" w:hAnsi="仿宋" w:eastAsia="仿宋"/>
          <w:sz w:val="28"/>
          <w:szCs w:val="28"/>
        </w:rPr>
        <w:t>月</w:t>
      </w:r>
      <w:r>
        <w:rPr>
          <w:rFonts w:hint="eastAsia" w:ascii="仿宋" w:hAnsi="仿宋" w:eastAsia="仿宋"/>
          <w:sz w:val="28"/>
          <w:szCs w:val="28"/>
          <w:u w:val="single"/>
        </w:rPr>
        <w:t xml:space="preserve">    </w:t>
      </w:r>
      <w:r>
        <w:rPr>
          <w:rFonts w:hint="eastAsia" w:ascii="仿宋" w:hAnsi="仿宋" w:eastAsia="仿宋"/>
          <w:sz w:val="28"/>
          <w:szCs w:val="28"/>
        </w:rPr>
        <w:t>日</w:t>
      </w:r>
      <w:r>
        <w:rPr>
          <w:rFonts w:ascii="仿宋" w:hAnsi="仿宋" w:eastAsia="仿宋"/>
          <w:sz w:val="28"/>
          <w:szCs w:val="28"/>
        </w:rPr>
        <w:t>签字生效。</w:t>
      </w:r>
    </w:p>
    <w:p/>
    <w:p/>
    <w:p/>
    <w:p/>
    <w:p/>
    <w:p>
      <w:pPr>
        <w:ind w:firstLine="560" w:firstLineChars="200"/>
        <w:rPr>
          <w:rFonts w:ascii="仿宋" w:hAnsi="仿宋" w:eastAsia="仿宋"/>
          <w:sz w:val="28"/>
          <w:szCs w:val="28"/>
        </w:rPr>
      </w:pPr>
      <w:r>
        <w:rPr>
          <w:rFonts w:ascii="仿宋" w:hAnsi="仿宋" w:eastAsia="仿宋"/>
          <w:sz w:val="28"/>
          <w:szCs w:val="28"/>
        </w:rPr>
        <w:t>法定代表人签字</w:t>
      </w:r>
      <w:r>
        <w:rPr>
          <w:rFonts w:hint="eastAsia" w:ascii="仿宋" w:hAnsi="仿宋" w:eastAsia="仿宋"/>
          <w:sz w:val="28"/>
          <w:szCs w:val="28"/>
        </w:rPr>
        <w:t>或盖章</w:t>
      </w:r>
      <w:r>
        <w:rPr>
          <w:rFonts w:ascii="仿宋" w:hAnsi="仿宋" w:eastAsia="仿宋"/>
          <w:sz w:val="28"/>
          <w:szCs w:val="28"/>
        </w:rPr>
        <w:t>：</w:t>
      </w:r>
      <w:r>
        <w:rPr>
          <w:rFonts w:hint="eastAsia" w:ascii="仿宋" w:hAnsi="仿宋" w:eastAsia="仿宋"/>
          <w:sz w:val="28"/>
          <w:szCs w:val="28"/>
          <w:u w:val="single"/>
        </w:rPr>
        <w:t xml:space="preserve">                        </w:t>
      </w:r>
    </w:p>
    <w:p>
      <w:pPr>
        <w:ind w:firstLine="560" w:firstLineChars="200"/>
        <w:rPr>
          <w:rFonts w:ascii="仿宋" w:hAnsi="仿宋" w:eastAsia="仿宋"/>
          <w:sz w:val="28"/>
          <w:szCs w:val="28"/>
        </w:rPr>
      </w:pPr>
      <w:r>
        <w:rPr>
          <w:rFonts w:ascii="仿宋" w:hAnsi="仿宋" w:eastAsia="仿宋"/>
          <w:sz w:val="28"/>
          <w:szCs w:val="28"/>
        </w:rPr>
        <w:t>法定代表人</w:t>
      </w:r>
      <w:r>
        <w:rPr>
          <w:rFonts w:hint="eastAsia" w:ascii="仿宋" w:hAnsi="仿宋" w:eastAsia="仿宋"/>
          <w:sz w:val="28"/>
          <w:szCs w:val="28"/>
        </w:rPr>
        <w:t>身份证号码：</w:t>
      </w:r>
      <w:r>
        <w:rPr>
          <w:rFonts w:hint="eastAsia" w:ascii="仿宋" w:hAnsi="仿宋" w:eastAsia="仿宋"/>
          <w:sz w:val="28"/>
          <w:szCs w:val="28"/>
          <w:u w:val="single"/>
        </w:rPr>
        <w:t xml:space="preserve">                        </w:t>
      </w:r>
    </w:p>
    <w:p>
      <w:pPr>
        <w:ind w:firstLine="560" w:firstLineChars="200"/>
        <w:rPr>
          <w:rFonts w:ascii="仿宋" w:hAnsi="仿宋" w:eastAsia="仿宋"/>
          <w:sz w:val="28"/>
          <w:szCs w:val="28"/>
        </w:rPr>
      </w:pPr>
      <w:r>
        <w:rPr>
          <w:rFonts w:ascii="仿宋" w:hAnsi="仿宋" w:eastAsia="仿宋"/>
          <w:sz w:val="28"/>
          <w:szCs w:val="28"/>
        </w:rPr>
        <w:t>被授权代理人签字</w:t>
      </w:r>
      <w:r>
        <w:rPr>
          <w:rFonts w:hint="eastAsia" w:ascii="仿宋" w:hAnsi="仿宋" w:eastAsia="仿宋"/>
          <w:sz w:val="28"/>
          <w:szCs w:val="28"/>
        </w:rPr>
        <w:t>或盖章</w:t>
      </w:r>
      <w:r>
        <w:rPr>
          <w:rFonts w:ascii="仿宋" w:hAnsi="仿宋" w:eastAsia="仿宋"/>
          <w:sz w:val="28"/>
          <w:szCs w:val="28"/>
        </w:rPr>
        <w:t>：</w:t>
      </w:r>
      <w:r>
        <w:rPr>
          <w:rFonts w:hint="eastAsia" w:ascii="仿宋" w:hAnsi="仿宋" w:eastAsia="仿宋"/>
          <w:sz w:val="28"/>
          <w:szCs w:val="28"/>
          <w:u w:val="single"/>
        </w:rPr>
        <w:t xml:space="preserve">                      </w:t>
      </w:r>
    </w:p>
    <w:p>
      <w:pPr>
        <w:ind w:firstLine="560" w:firstLineChars="200"/>
        <w:rPr>
          <w:rFonts w:ascii="仿宋" w:hAnsi="仿宋" w:eastAsia="仿宋"/>
          <w:sz w:val="28"/>
          <w:szCs w:val="28"/>
        </w:rPr>
      </w:pPr>
      <w:r>
        <w:rPr>
          <w:rFonts w:ascii="仿宋" w:hAnsi="仿宋" w:eastAsia="仿宋"/>
          <w:sz w:val="28"/>
          <w:szCs w:val="28"/>
        </w:rPr>
        <w:t>被授权代理人</w:t>
      </w:r>
      <w:r>
        <w:rPr>
          <w:rFonts w:hint="eastAsia" w:ascii="仿宋" w:hAnsi="仿宋" w:eastAsia="仿宋"/>
          <w:sz w:val="28"/>
          <w:szCs w:val="28"/>
        </w:rPr>
        <w:t>身份证号码：</w:t>
      </w:r>
      <w:r>
        <w:rPr>
          <w:rFonts w:hint="eastAsia" w:ascii="仿宋" w:hAnsi="仿宋" w:eastAsia="仿宋"/>
          <w:sz w:val="28"/>
          <w:szCs w:val="28"/>
          <w:u w:val="single"/>
        </w:rPr>
        <w:t xml:space="preserve">                      </w:t>
      </w:r>
    </w:p>
    <w:p>
      <w:pPr>
        <w:ind w:firstLine="560" w:firstLineChars="200"/>
        <w:rPr>
          <w:rFonts w:ascii="仿宋" w:hAnsi="仿宋" w:eastAsia="仿宋"/>
          <w:sz w:val="28"/>
          <w:szCs w:val="28"/>
        </w:rPr>
      </w:pPr>
      <w:r>
        <w:rPr>
          <w:rFonts w:ascii="仿宋" w:hAnsi="仿宋" w:eastAsia="仿宋"/>
          <w:sz w:val="28"/>
          <w:szCs w:val="28"/>
        </w:rPr>
        <w:t>单位名称（公章）：</w:t>
      </w:r>
      <w:r>
        <w:rPr>
          <w:rFonts w:hint="eastAsia" w:ascii="仿宋" w:hAnsi="仿宋" w:eastAsia="仿宋"/>
          <w:sz w:val="28"/>
          <w:szCs w:val="28"/>
          <w:u w:val="single"/>
        </w:rPr>
        <w:t xml:space="preserve">                             </w:t>
      </w:r>
    </w:p>
    <w:p>
      <w:pPr>
        <w:ind w:firstLine="560" w:firstLineChars="200"/>
        <w:rPr>
          <w:rFonts w:ascii="仿宋" w:hAnsi="仿宋" w:eastAsia="仿宋"/>
          <w:sz w:val="28"/>
          <w:szCs w:val="28"/>
        </w:rPr>
      </w:pPr>
      <w:r>
        <w:rPr>
          <w:rFonts w:ascii="仿宋" w:hAnsi="仿宋" w:eastAsia="仿宋"/>
          <w:sz w:val="28"/>
          <w:szCs w:val="28"/>
        </w:rPr>
        <w:t>单位地址：</w:t>
      </w:r>
      <w:r>
        <w:rPr>
          <w:rFonts w:hint="eastAsia" w:ascii="仿宋" w:hAnsi="仿宋" w:eastAsia="仿宋"/>
          <w:sz w:val="28"/>
          <w:szCs w:val="28"/>
          <w:u w:val="single"/>
        </w:rPr>
        <w:t xml:space="preserve">                                    </w:t>
      </w:r>
    </w:p>
    <w:p>
      <w:pPr>
        <w:ind w:firstLine="560" w:firstLineChars="200"/>
        <w:rPr>
          <w:rFonts w:ascii="仿宋" w:hAnsi="仿宋" w:eastAsia="仿宋"/>
          <w:sz w:val="28"/>
          <w:szCs w:val="28"/>
        </w:rPr>
      </w:pPr>
    </w:p>
    <w:p>
      <w:pPr>
        <w:ind w:firstLine="560" w:firstLineChars="200"/>
        <w:rPr>
          <w:rFonts w:ascii="仿宋" w:hAnsi="仿宋" w:eastAsia="仿宋"/>
          <w:sz w:val="28"/>
          <w:szCs w:val="28"/>
        </w:rPr>
        <w:sectPr>
          <w:pgSz w:w="11906" w:h="16838"/>
          <w:pgMar w:top="1134" w:right="1134" w:bottom="1134" w:left="1134" w:header="851" w:footer="992" w:gutter="0"/>
          <w:cols w:space="425" w:num="1"/>
          <w:docGrid w:type="lines" w:linePitch="312" w:charSpace="0"/>
        </w:sectPr>
      </w:pPr>
      <w:r>
        <w:rPr>
          <w:rFonts w:ascii="仿宋" w:hAnsi="仿宋" w:eastAsia="仿宋"/>
          <w:sz w:val="28"/>
          <w:szCs w:val="28"/>
        </w:rPr>
        <w:t>日期：</w:t>
      </w:r>
      <w:r>
        <w:rPr>
          <w:rFonts w:ascii="仿宋" w:hAnsi="仿宋" w:eastAsia="仿宋"/>
          <w:sz w:val="28"/>
          <w:szCs w:val="28"/>
          <w:u w:val="single"/>
        </w:rPr>
        <w:t xml:space="preserve">     </w:t>
      </w:r>
      <w:r>
        <w:rPr>
          <w:rFonts w:ascii="仿宋" w:hAnsi="仿宋" w:eastAsia="仿宋"/>
          <w:sz w:val="28"/>
          <w:szCs w:val="28"/>
        </w:rPr>
        <w:t>年</w:t>
      </w:r>
      <w:r>
        <w:rPr>
          <w:rFonts w:ascii="仿宋" w:hAnsi="仿宋" w:eastAsia="仿宋"/>
          <w:sz w:val="28"/>
          <w:szCs w:val="28"/>
          <w:u w:val="single"/>
        </w:rPr>
        <w:t xml:space="preserve"> </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ascii="仿宋" w:hAnsi="仿宋" w:eastAsia="仿宋"/>
          <w:sz w:val="28"/>
          <w:szCs w:val="28"/>
        </w:rPr>
        <w:t>月</w:t>
      </w:r>
      <w:r>
        <w:rPr>
          <w:rFonts w:ascii="仿宋" w:hAnsi="仿宋" w:eastAsia="仿宋"/>
          <w:sz w:val="28"/>
          <w:szCs w:val="28"/>
          <w:u w:val="single"/>
        </w:rPr>
        <w:t xml:space="preserve">    </w:t>
      </w:r>
      <w:r>
        <w:rPr>
          <w:rFonts w:ascii="仿宋" w:hAnsi="仿宋" w:eastAsia="仿宋"/>
          <w:sz w:val="28"/>
          <w:szCs w:val="28"/>
        </w:rPr>
        <w:t>日</w:t>
      </w:r>
    </w:p>
    <w:p>
      <w:pPr>
        <w:pStyle w:val="4"/>
        <w:spacing w:before="0" w:after="0" w:line="240" w:lineRule="auto"/>
        <w:jc w:val="center"/>
        <w:rPr>
          <w:rFonts w:ascii="仿宋" w:hAnsi="仿宋" w:eastAsia="仿宋"/>
          <w:sz w:val="28"/>
          <w:szCs w:val="28"/>
        </w:rPr>
      </w:pPr>
      <w:bookmarkStart w:id="29" w:name="_Toc121837954"/>
      <w:bookmarkStart w:id="30" w:name="_Toc127860362"/>
      <w:r>
        <w:rPr>
          <w:rFonts w:hint="eastAsia" w:ascii="仿宋" w:hAnsi="仿宋" w:eastAsia="仿宋"/>
          <w:sz w:val="28"/>
          <w:szCs w:val="28"/>
        </w:rPr>
        <w:t>安全管理责任书</w:t>
      </w:r>
      <w:bookmarkEnd w:id="29"/>
      <w:bookmarkEnd w:id="30"/>
    </w:p>
    <w:p>
      <w:pPr>
        <w:spacing w:line="380" w:lineRule="exact"/>
        <w:ind w:firstLine="420" w:firstLineChars="200"/>
        <w:rPr>
          <w:rFonts w:ascii="宋体" w:hAnsi="宋体"/>
          <w:sz w:val="22"/>
          <w:szCs w:val="22"/>
          <w:u w:val="single"/>
        </w:rPr>
      </w:pPr>
      <w:r>
        <w:rPr>
          <w:rFonts w:hint="eastAsia" w:ascii="宋体" w:hAnsi="宋体"/>
        </w:rPr>
        <w:t>买方（全称）：</w:t>
      </w:r>
      <w:r>
        <w:rPr>
          <w:rFonts w:hint="eastAsia" w:ascii="宋体" w:hAnsi="宋体"/>
          <w:u w:val="single"/>
          <w:lang w:val="en-US" w:eastAsia="zh-CN"/>
        </w:rPr>
        <w:t>江西远东锂电</w:t>
      </w:r>
      <w:r>
        <w:rPr>
          <w:rFonts w:hint="eastAsia" w:ascii="宋体" w:hAnsi="宋体"/>
          <w:u w:val="single"/>
        </w:rPr>
        <w:t>有限公司</w:t>
      </w:r>
    </w:p>
    <w:p>
      <w:pPr>
        <w:spacing w:line="380" w:lineRule="exact"/>
        <w:ind w:firstLine="420" w:firstLineChars="200"/>
        <w:rPr>
          <w:rFonts w:ascii="宋体" w:hAnsi="宋体"/>
          <w:u w:val="single"/>
        </w:rPr>
      </w:pPr>
      <w:r>
        <w:rPr>
          <w:rFonts w:hint="eastAsia" w:ascii="宋体" w:hAnsi="宋体"/>
        </w:rPr>
        <w:t>卖方（全称）：</w:t>
      </w:r>
      <w:r>
        <w:rPr>
          <w:rFonts w:hint="eastAsia" w:ascii="宋体" w:hAnsi="宋体"/>
          <w:u w:val="single"/>
        </w:rPr>
        <w:t xml:space="preserve"> </w:t>
      </w:r>
      <w:r>
        <w:rPr>
          <w:rFonts w:ascii="宋体" w:hAnsi="宋体"/>
          <w:u w:val="single"/>
        </w:rPr>
        <w:t xml:space="preserve">                   </w:t>
      </w:r>
    </w:p>
    <w:p>
      <w:pPr>
        <w:spacing w:line="380" w:lineRule="exact"/>
        <w:ind w:firstLine="420" w:firstLineChars="200"/>
        <w:rPr>
          <w:rFonts w:ascii="宋体" w:hAnsi="宋体"/>
        </w:rPr>
      </w:pPr>
      <w:r>
        <w:rPr>
          <w:rFonts w:hint="eastAsia" w:ascii="宋体" w:hAnsi="宋体"/>
        </w:rPr>
        <w:t>按国家相关法律、法规，为落实国务院“安全生产工作应当以人为本，坚持安全发展，坚持安全第一，预防为主、综合治理”的方针。维护双方的共同利益，保证操作质量和安全生产，保持良好的工作秩序和现场工作环境，经双方平等协商，就合同(合同编号：</w:t>
      </w:r>
      <w:r>
        <w:rPr>
          <w:rFonts w:hint="eastAsia" w:ascii="宋体" w:hAnsi="宋体"/>
          <w:u w:val="single"/>
        </w:rPr>
        <w:t xml:space="preserve"> </w:t>
      </w:r>
      <w:r>
        <w:rPr>
          <w:rFonts w:ascii="宋体" w:hAnsi="宋体"/>
          <w:u w:val="single"/>
        </w:rPr>
        <w:t xml:space="preserve">                 </w:t>
      </w:r>
      <w:r>
        <w:rPr>
          <w:rFonts w:hint="eastAsia" w:ascii="宋体" w:hAnsi="宋体"/>
        </w:rPr>
        <w:t>）中约定的采购标的在买方现场安装调试施工签订如下安全协议。</w:t>
      </w:r>
    </w:p>
    <w:p>
      <w:pPr>
        <w:spacing w:line="380" w:lineRule="exact"/>
        <w:ind w:firstLine="420" w:firstLineChars="200"/>
        <w:rPr>
          <w:rFonts w:ascii="宋体" w:hAnsi="宋体"/>
        </w:rPr>
      </w:pPr>
      <w:r>
        <w:rPr>
          <w:rFonts w:hint="eastAsia" w:ascii="宋体" w:hAnsi="宋体"/>
        </w:rPr>
        <w:t>协议具体内容：</w:t>
      </w:r>
    </w:p>
    <w:p>
      <w:pPr>
        <w:spacing w:line="380" w:lineRule="exact"/>
        <w:ind w:firstLine="420" w:firstLineChars="200"/>
        <w:rPr>
          <w:rFonts w:ascii="宋体" w:hAnsi="宋体"/>
        </w:rPr>
      </w:pPr>
      <w:r>
        <w:rPr>
          <w:rFonts w:hint="eastAsia" w:ascii="宋体" w:hAnsi="宋体"/>
        </w:rPr>
        <w:t>1、在与卖方订立合同前，买方有权审查卖方项目资质是否符合安全要求；卖方必须出示相关资质证明材料，并保证实际操作力量与证明材料相符。</w:t>
      </w:r>
    </w:p>
    <w:p>
      <w:pPr>
        <w:spacing w:line="380" w:lineRule="exact"/>
        <w:ind w:firstLine="420" w:firstLineChars="200"/>
        <w:rPr>
          <w:rFonts w:ascii="宋体" w:hAnsi="宋体"/>
        </w:rPr>
      </w:pPr>
      <w:r>
        <w:rPr>
          <w:rFonts w:hint="eastAsia" w:ascii="宋体" w:hAnsi="宋体"/>
        </w:rPr>
        <w:t>2、卖方在设备安装调试期间，必须明确工程安全负责人以及对口联系工作人员，并将上述人员名单、职业资质、联系号码交买方备案。</w:t>
      </w:r>
    </w:p>
    <w:p>
      <w:pPr>
        <w:spacing w:line="380" w:lineRule="exact"/>
        <w:ind w:firstLine="420" w:firstLineChars="200"/>
        <w:rPr>
          <w:rFonts w:ascii="宋体" w:hAnsi="宋体"/>
        </w:rPr>
      </w:pPr>
      <w:r>
        <w:rPr>
          <w:rFonts w:hint="eastAsia" w:ascii="宋体" w:hAnsi="宋体"/>
        </w:rPr>
        <w:t>3、卖方进入现场前，负责人必须组织相关人员进行安全教育和安全交底工作。经培训合格人员，必须建立由个人签字确认的安全档案。严禁安排未经安全培训教育人员进入现场进行设备安装调试，发生事故所有责任均全部由卖方负责人承担。</w:t>
      </w:r>
    </w:p>
    <w:p>
      <w:pPr>
        <w:spacing w:line="380" w:lineRule="exact"/>
        <w:ind w:firstLine="420" w:firstLineChars="200"/>
        <w:rPr>
          <w:rFonts w:ascii="宋体" w:hAnsi="宋体"/>
        </w:rPr>
      </w:pPr>
      <w:r>
        <w:rPr>
          <w:rFonts w:hint="eastAsia" w:ascii="宋体" w:hAnsi="宋体"/>
        </w:rPr>
        <w:t>4、卖方必须对下属管理、工作人员进行安全培训，经考核合格后发放“培训合格证”和工作服，进入厂区必须出示“培训合格证”及穿好工作服，无证人员严禁进入厂区，“培训合格证”遗失或未带应及时进行补办或开具证明。</w:t>
      </w:r>
    </w:p>
    <w:p>
      <w:pPr>
        <w:spacing w:line="380" w:lineRule="exact"/>
        <w:ind w:firstLine="420" w:firstLineChars="200"/>
        <w:rPr>
          <w:rFonts w:ascii="宋体" w:hAnsi="宋体"/>
        </w:rPr>
      </w:pPr>
      <w:r>
        <w:rPr>
          <w:rFonts w:hint="eastAsia" w:ascii="宋体" w:hAnsi="宋体"/>
        </w:rPr>
        <w:t>5、卖方下属特种作业人员必须取得相关作业资质，持证上岗，并向买方备案，无证作业发生事故由卖方承担全部责任。</w:t>
      </w:r>
    </w:p>
    <w:p>
      <w:pPr>
        <w:spacing w:line="380" w:lineRule="exact"/>
        <w:ind w:firstLine="420" w:firstLineChars="200"/>
        <w:rPr>
          <w:rFonts w:ascii="宋体" w:hAnsi="宋体"/>
        </w:rPr>
      </w:pPr>
      <w:r>
        <w:rPr>
          <w:rFonts w:hint="eastAsia" w:ascii="宋体" w:hAnsi="宋体"/>
        </w:rPr>
        <w:t>6、卖方在设备安装调试过程中必须严格遵守的各项安全规章制度，接受安全管理人员的监督检查，严格按规定办理动火、临时用电、高空、有限空间、吊装等特殊作业审批手续(执行特殊作业许可证制度)。未经允许，私自作业发生事故，一切责任均由卖方负责。</w:t>
      </w:r>
    </w:p>
    <w:p>
      <w:pPr>
        <w:spacing w:line="380" w:lineRule="exact"/>
        <w:ind w:firstLine="420" w:firstLineChars="200"/>
        <w:rPr>
          <w:rFonts w:ascii="宋体" w:hAnsi="宋体"/>
        </w:rPr>
      </w:pPr>
      <w:r>
        <w:rPr>
          <w:rFonts w:hint="eastAsia" w:ascii="宋体" w:hAnsi="宋体"/>
        </w:rPr>
        <w:t>7、卖方在设备安装调试中，必须按工作要求佩戴个人防护用品。个人防护用品最低要求：整洁的安全鞋、长袖工作服，高空作业必须系安全带，戴安全帽。</w:t>
      </w:r>
    </w:p>
    <w:p>
      <w:pPr>
        <w:spacing w:line="380" w:lineRule="exact"/>
        <w:ind w:firstLine="420" w:firstLineChars="200"/>
        <w:rPr>
          <w:rFonts w:ascii="宋体" w:hAnsi="宋体"/>
        </w:rPr>
      </w:pPr>
      <w:r>
        <w:rPr>
          <w:rFonts w:hint="eastAsia" w:ascii="宋体" w:hAnsi="宋体"/>
        </w:rPr>
        <w:t>9、卖方在设备安装调试中，违章指挥、违章作业或妨碍安全生产的作业，买方有权令其纠正或停止作业，卖方必须服从，并承担全部责任。</w:t>
      </w:r>
    </w:p>
    <w:p>
      <w:pPr>
        <w:spacing w:line="380" w:lineRule="exact"/>
        <w:ind w:firstLine="420" w:firstLineChars="200"/>
        <w:rPr>
          <w:rFonts w:ascii="宋体" w:hAnsi="宋体"/>
        </w:rPr>
      </w:pPr>
      <w:r>
        <w:rPr>
          <w:rFonts w:hint="eastAsia" w:ascii="宋体" w:hAnsi="宋体"/>
        </w:rPr>
        <w:t>10、卖方必须保证其在设备安装调试和检修机械设备、工具符合安全要求；使用安全要求不合格的机械设备和工具发生事故由卖方承担全部责任。</w:t>
      </w:r>
    </w:p>
    <w:p>
      <w:pPr>
        <w:spacing w:line="380" w:lineRule="exact"/>
        <w:ind w:firstLine="420" w:firstLineChars="200"/>
        <w:rPr>
          <w:rFonts w:ascii="宋体" w:hAnsi="宋体"/>
        </w:rPr>
      </w:pPr>
      <w:r>
        <w:rPr>
          <w:rFonts w:hint="eastAsia" w:ascii="宋体" w:hAnsi="宋体"/>
        </w:rPr>
        <w:t>11、卖方在设备安装调试中如发现影响设备安装调试安全问题，应及时向买方报告，必须予以解决，如卖方不及时报告擅自设备安装调试，发生事故由卖方承担全部责任。</w:t>
      </w:r>
    </w:p>
    <w:p>
      <w:pPr>
        <w:spacing w:line="380" w:lineRule="exact"/>
        <w:ind w:firstLine="420" w:firstLineChars="200"/>
        <w:rPr>
          <w:rFonts w:ascii="宋体" w:hAnsi="宋体"/>
        </w:rPr>
      </w:pPr>
      <w:r>
        <w:rPr>
          <w:rFonts w:hint="eastAsia" w:ascii="宋体" w:hAnsi="宋体"/>
        </w:rPr>
        <w:t>12、卖方在设备安装调试时，不得损坏生产设备，踩踏工艺管线，触动现场电器按钮和阀门。如有违反，造成事故或损失，由卖方负责赔偿。</w:t>
      </w:r>
    </w:p>
    <w:p>
      <w:pPr>
        <w:spacing w:line="380" w:lineRule="exact"/>
        <w:ind w:firstLine="420" w:firstLineChars="200"/>
        <w:rPr>
          <w:rFonts w:ascii="宋体" w:hAnsi="宋体"/>
        </w:rPr>
      </w:pPr>
      <w:r>
        <w:rPr>
          <w:rFonts w:hint="eastAsia" w:ascii="宋体" w:hAnsi="宋体"/>
        </w:rPr>
        <w:t>13、非卖方原因产生的生产装置区的设备、管道、阀门等泄漏造成卖方设备安装调试人员人身伤害，买方承担责任。</w:t>
      </w:r>
    </w:p>
    <w:p>
      <w:pPr>
        <w:spacing w:line="380" w:lineRule="exact"/>
        <w:ind w:firstLine="420" w:firstLineChars="200"/>
        <w:rPr>
          <w:rFonts w:ascii="宋体" w:hAnsi="宋体"/>
        </w:rPr>
      </w:pPr>
      <w:r>
        <w:rPr>
          <w:rFonts w:hint="eastAsia" w:ascii="宋体" w:hAnsi="宋体"/>
        </w:rPr>
        <w:t>14、在危险区域（如有毒、易燃等环境）进行设备安装调试，卖方必须向买方书面申请，得到批准后，配置特殊的防护用品（如防毒面具等）后方可进行操作、设备安装调试。必要时可派专业人员协同卖方共同监护。</w:t>
      </w:r>
    </w:p>
    <w:p>
      <w:pPr>
        <w:spacing w:line="380" w:lineRule="exact"/>
        <w:ind w:firstLine="420" w:firstLineChars="200"/>
        <w:rPr>
          <w:rFonts w:ascii="宋体" w:hAnsi="宋体"/>
        </w:rPr>
      </w:pPr>
      <w:r>
        <w:rPr>
          <w:rFonts w:hint="eastAsia" w:ascii="宋体" w:hAnsi="宋体"/>
        </w:rPr>
        <w:t>15、由于卖方对装置的工艺流程不甚清楚，在从事对生产有影响的设备安装调试时，必须向买方生产部门申报，经批准后方可设备安装调试，否则，后果由卖方承担。</w:t>
      </w:r>
    </w:p>
    <w:p>
      <w:pPr>
        <w:spacing w:line="380" w:lineRule="exact"/>
        <w:ind w:firstLine="420" w:firstLineChars="200"/>
        <w:rPr>
          <w:rFonts w:ascii="宋体" w:hAnsi="宋体"/>
        </w:rPr>
      </w:pPr>
      <w:r>
        <w:rPr>
          <w:rFonts w:hint="eastAsia" w:ascii="宋体" w:hAnsi="宋体"/>
        </w:rPr>
        <w:t>16、卖方作业过程中产生的污染物必须按规定进行处置，接受主管部门监督检查。</w:t>
      </w:r>
    </w:p>
    <w:p>
      <w:pPr>
        <w:spacing w:line="380" w:lineRule="exact"/>
        <w:ind w:firstLine="420" w:firstLineChars="200"/>
        <w:rPr>
          <w:rFonts w:ascii="宋体" w:hAnsi="宋体"/>
        </w:rPr>
      </w:pPr>
      <w:r>
        <w:rPr>
          <w:rFonts w:hint="eastAsia" w:ascii="宋体" w:hAnsi="宋体"/>
        </w:rPr>
        <w:t>17、卖方所有现场设备安装调试必须按规定做到工完、料尽、场地清，保持现场环境整洁。如有违反，买方有权给予处罚。</w:t>
      </w:r>
    </w:p>
    <w:p>
      <w:pPr>
        <w:spacing w:line="380" w:lineRule="exact"/>
        <w:ind w:firstLine="420" w:firstLineChars="200"/>
        <w:rPr>
          <w:rFonts w:ascii="宋体" w:hAnsi="宋体"/>
        </w:rPr>
      </w:pPr>
      <w:r>
        <w:rPr>
          <w:rFonts w:hint="eastAsia" w:ascii="宋体" w:hAnsi="宋体"/>
        </w:rPr>
        <w:t>18、卖方在设备安装调试中所使用的材料应尽可能选用对环境负面影响较小的清洁型。</w:t>
      </w:r>
    </w:p>
    <w:p>
      <w:pPr>
        <w:spacing w:line="380" w:lineRule="exact"/>
        <w:ind w:firstLine="420" w:firstLineChars="200"/>
        <w:rPr>
          <w:rFonts w:ascii="宋体" w:hAnsi="宋体"/>
        </w:rPr>
      </w:pPr>
      <w:r>
        <w:rPr>
          <w:rFonts w:hint="eastAsia" w:ascii="宋体" w:hAnsi="宋体"/>
        </w:rPr>
        <w:t>19、卖方在设备安装调试中如发现有重大环境污染的作业应及时向报告，并采取措施予以解决，如卖方不报告擅自设备安装调试，发生事故由卖方承担全部责任。</w:t>
      </w:r>
    </w:p>
    <w:p>
      <w:pPr>
        <w:spacing w:line="380" w:lineRule="exact"/>
        <w:ind w:firstLine="420" w:firstLineChars="200"/>
        <w:rPr>
          <w:rFonts w:ascii="宋体" w:hAnsi="宋体"/>
        </w:rPr>
      </w:pPr>
      <w:r>
        <w:rPr>
          <w:rFonts w:hint="eastAsia" w:ascii="宋体" w:hAnsi="宋体"/>
        </w:rPr>
        <w:t>20、买方定期对卖方的设备安装调试现场进行安全检查，对发现的生产安全事故隐患，卖方必须及时进行整改。</w:t>
      </w:r>
    </w:p>
    <w:p>
      <w:pPr>
        <w:spacing w:line="380" w:lineRule="exact"/>
        <w:ind w:firstLine="420" w:firstLineChars="200"/>
        <w:rPr>
          <w:rFonts w:ascii="宋体" w:hAnsi="宋体"/>
        </w:rPr>
      </w:pPr>
      <w:r>
        <w:rPr>
          <w:rFonts w:hint="eastAsia" w:ascii="宋体" w:hAnsi="宋体"/>
        </w:rPr>
        <w:t>21、若同一区域内，有卖方以外的公司（相关方）在设备安装调试，存在交叉作业的，由卖方负责进行协商，双方间签订承包商之间的安全生产协议，明确双方的职责和义务。</w:t>
      </w:r>
    </w:p>
    <w:p>
      <w:pPr>
        <w:spacing w:line="380" w:lineRule="exact"/>
        <w:ind w:firstLine="420" w:firstLineChars="200"/>
        <w:rPr>
          <w:rFonts w:ascii="宋体" w:hAnsi="宋体"/>
        </w:rPr>
      </w:pPr>
      <w:r>
        <w:rPr>
          <w:rFonts w:hint="eastAsia" w:ascii="宋体" w:hAnsi="宋体"/>
        </w:rPr>
        <w:t>22、违规处罚：</w:t>
      </w:r>
    </w:p>
    <w:p>
      <w:pPr>
        <w:spacing w:line="380" w:lineRule="exact"/>
        <w:ind w:firstLine="342" w:firstLineChars="163"/>
        <w:rPr>
          <w:rFonts w:ascii="宋体" w:hAnsi="宋体"/>
        </w:rPr>
      </w:pPr>
      <w:r>
        <w:rPr>
          <w:rFonts w:hint="eastAsia" w:ascii="宋体" w:hAnsi="宋体"/>
        </w:rPr>
        <w:t xml:space="preserve">A、没有按要求到买方办理设备安装调试手续擅自设备安装调试的，处罚2000元； </w:t>
      </w:r>
    </w:p>
    <w:p>
      <w:pPr>
        <w:spacing w:line="380" w:lineRule="exact"/>
        <w:ind w:firstLine="342" w:firstLineChars="163"/>
        <w:rPr>
          <w:rFonts w:ascii="宋体" w:hAnsi="宋体"/>
        </w:rPr>
      </w:pPr>
      <w:r>
        <w:rPr>
          <w:rFonts w:hint="eastAsia" w:ascii="宋体" w:hAnsi="宋体"/>
        </w:rPr>
        <w:t>B、设备安装调试现场没有采取防护措施导致明火燃烧未造成严重后果,罚款3000元/次;</w:t>
      </w:r>
    </w:p>
    <w:p>
      <w:pPr>
        <w:spacing w:line="380" w:lineRule="exact"/>
        <w:ind w:firstLine="315" w:firstLineChars="150"/>
        <w:rPr>
          <w:rFonts w:ascii="宋体" w:hAnsi="宋体"/>
        </w:rPr>
      </w:pPr>
      <w:r>
        <w:rPr>
          <w:rFonts w:hint="eastAsia" w:ascii="宋体" w:hAnsi="宋体"/>
        </w:rPr>
        <w:t>C、因设备安装调试质量差或工作失误导致严重安全隐患，罚款3000元/次；</w:t>
      </w:r>
    </w:p>
    <w:p>
      <w:pPr>
        <w:spacing w:line="380" w:lineRule="exact"/>
        <w:ind w:firstLine="315" w:firstLineChars="150"/>
        <w:rPr>
          <w:rFonts w:ascii="宋体" w:hAnsi="宋体"/>
        </w:rPr>
      </w:pPr>
      <w:r>
        <w:rPr>
          <w:rFonts w:hint="eastAsia" w:ascii="宋体" w:hAnsi="宋体"/>
        </w:rPr>
        <w:t>D、卖方借用买方的的设备、工具和物品不归还者，除根据设备、工具和物品原价赔偿外追处罚3000元</w:t>
      </w:r>
    </w:p>
    <w:p>
      <w:pPr>
        <w:spacing w:line="380" w:lineRule="exact"/>
        <w:ind w:firstLine="315" w:firstLineChars="150"/>
        <w:rPr>
          <w:rFonts w:ascii="宋体" w:hAnsi="宋体"/>
        </w:rPr>
      </w:pPr>
      <w:r>
        <w:rPr>
          <w:rFonts w:hint="eastAsia" w:ascii="宋体" w:hAnsi="宋体"/>
        </w:rPr>
        <w:t>E、未经允许擅自使用，损坏买方气源、设备、设施、工具和物品除根据原价赔偿外，买方可追加处罚卖方3000元</w:t>
      </w:r>
    </w:p>
    <w:p>
      <w:pPr>
        <w:spacing w:line="380" w:lineRule="exact"/>
        <w:ind w:firstLine="315" w:firstLineChars="150"/>
        <w:rPr>
          <w:rFonts w:ascii="宋体" w:hAnsi="宋体"/>
        </w:rPr>
      </w:pPr>
      <w:r>
        <w:rPr>
          <w:rFonts w:hint="eastAsia" w:ascii="宋体" w:hAnsi="宋体"/>
        </w:rPr>
        <w:t>F、卖方在设备安装调试过程中，由于自身原因导致其雇佣人员发生伤亡事故，由卖方负全责，与买方无关；由于买方原因造成卖方人员发生伤亡事故的，买方需承担相应的责任。</w:t>
      </w:r>
    </w:p>
    <w:p>
      <w:pPr>
        <w:spacing w:line="380" w:lineRule="exact"/>
        <w:ind w:firstLine="315" w:firstLineChars="150"/>
        <w:rPr>
          <w:rFonts w:ascii="宋体" w:hAnsi="宋体"/>
        </w:rPr>
      </w:pPr>
      <w:r>
        <w:rPr>
          <w:rFonts w:hint="eastAsia" w:ascii="宋体" w:hAnsi="宋体"/>
        </w:rPr>
        <w:t>G、卖方在设备安装调试即履行本合同过程中，发生安全事故得到及时处置未造成严重后果，买方给予卖方不少于10000元以上处罚外，造成买方人员受伤和财产损失的，卖方还要根据买方损失大小另行赔偿，买方保留追究卖方刑事责任的权力。</w:t>
      </w:r>
    </w:p>
    <w:p>
      <w:pPr>
        <w:spacing w:line="380" w:lineRule="exact"/>
        <w:ind w:firstLine="315" w:firstLineChars="150"/>
        <w:rPr>
          <w:rFonts w:ascii="宋体" w:hAnsi="宋体"/>
        </w:rPr>
      </w:pPr>
      <w:r>
        <w:rPr>
          <w:rFonts w:hint="eastAsia" w:ascii="宋体" w:hAnsi="宋体"/>
        </w:rPr>
        <w:t>H、因卖方违反本合同约定，造成卖方或买方人员伤亡、财产损失的，买方可视情节追究卖方法律及赔偿责任</w:t>
      </w:r>
    </w:p>
    <w:p>
      <w:pPr>
        <w:spacing w:line="380" w:lineRule="exact"/>
        <w:ind w:firstLine="315" w:firstLineChars="150"/>
        <w:rPr>
          <w:rFonts w:ascii="宋体" w:hAnsi="宋体"/>
        </w:rPr>
      </w:pPr>
      <w:r>
        <w:rPr>
          <w:rFonts w:hint="eastAsia" w:ascii="宋体" w:hAnsi="宋体"/>
        </w:rPr>
        <w:t xml:space="preserve">I、不服从我公司监护人员/安全人员的管理，每人每次罚款200元；在安全检查时，卖方员工有顶撞/伤害语言行为，清理出厂；对提出的整改要求，没有在整改期限内完成，每次罚：1000元。 </w:t>
      </w:r>
    </w:p>
    <w:p>
      <w:pPr>
        <w:spacing w:line="380" w:lineRule="exact"/>
        <w:ind w:firstLine="420" w:firstLineChars="200"/>
        <w:rPr>
          <w:rFonts w:ascii="宋体" w:hAnsi="宋体"/>
        </w:rPr>
      </w:pPr>
      <w:r>
        <w:rPr>
          <w:rFonts w:hint="eastAsia" w:ascii="宋体" w:hAnsi="宋体"/>
        </w:rPr>
        <w:t>23、本责任书设备安装调试未尽事宜，由双方协商解决。</w:t>
      </w:r>
    </w:p>
    <w:p>
      <w:pPr>
        <w:spacing w:line="380" w:lineRule="exact"/>
        <w:ind w:firstLine="420" w:firstLineChars="200"/>
        <w:rPr>
          <w:rFonts w:ascii="宋体" w:hAnsi="宋体"/>
        </w:rPr>
      </w:pPr>
      <w:r>
        <w:rPr>
          <w:rFonts w:hint="eastAsia" w:ascii="宋体" w:hAnsi="宋体"/>
        </w:rPr>
        <w:t>24、本责任书经双方代表签字，单位盖章后生效，一式二份，双方各存一份。</w:t>
      </w:r>
    </w:p>
    <w:p>
      <w:pPr>
        <w:spacing w:line="300" w:lineRule="auto"/>
        <w:rPr>
          <w:rFonts w:ascii="宋体" w:hAnsi="宋体"/>
          <w:b/>
        </w:rPr>
      </w:pPr>
    </w:p>
    <w:p>
      <w:pPr>
        <w:spacing w:line="480" w:lineRule="auto"/>
        <w:ind w:firstLine="440" w:firstLineChars="200"/>
        <w:rPr>
          <w:rFonts w:ascii="宋体" w:hAnsi="宋体"/>
          <w:b/>
          <w:sz w:val="22"/>
          <w:szCs w:val="22"/>
          <w:u w:val="single"/>
        </w:rPr>
      </w:pPr>
      <w:r>
        <w:rPr>
          <w:rFonts w:hint="eastAsia" w:ascii="宋体" w:hAnsi="宋体"/>
          <w:b/>
          <w:sz w:val="22"/>
          <w:szCs w:val="22"/>
        </w:rPr>
        <w:t>买方代表：</w:t>
      </w:r>
      <w:r>
        <w:rPr>
          <w:rFonts w:hint="eastAsia" w:ascii="宋体" w:hAnsi="宋体"/>
          <w:b/>
          <w:sz w:val="22"/>
          <w:szCs w:val="22"/>
          <w:u w:val="single"/>
        </w:rPr>
        <w:t xml:space="preserve">                         </w:t>
      </w:r>
      <w:r>
        <w:rPr>
          <w:rFonts w:hint="eastAsia" w:ascii="宋体" w:hAnsi="宋体"/>
          <w:b/>
          <w:sz w:val="22"/>
          <w:szCs w:val="22"/>
        </w:rPr>
        <w:t xml:space="preserve">          卖方代表：</w:t>
      </w:r>
      <w:r>
        <w:rPr>
          <w:rFonts w:hint="eastAsia" w:ascii="宋体" w:hAnsi="宋体"/>
          <w:b/>
          <w:sz w:val="22"/>
          <w:szCs w:val="22"/>
          <w:u w:val="single"/>
        </w:rPr>
        <w:t xml:space="preserve">                          </w:t>
      </w:r>
    </w:p>
    <w:p>
      <w:pPr>
        <w:spacing w:line="480" w:lineRule="auto"/>
        <w:ind w:firstLine="440" w:firstLineChars="200"/>
        <w:rPr>
          <w:rFonts w:ascii="宋体" w:hAnsi="宋体"/>
          <w:b/>
          <w:sz w:val="22"/>
          <w:szCs w:val="22"/>
        </w:rPr>
      </w:pPr>
      <w:r>
        <w:rPr>
          <w:rFonts w:hint="eastAsia" w:ascii="宋体" w:hAnsi="宋体"/>
          <w:b/>
          <w:sz w:val="22"/>
          <w:szCs w:val="22"/>
          <w:u w:val="single"/>
          <w:lang w:val="en-US" w:eastAsia="zh-CN"/>
        </w:rPr>
        <w:t>江西远东锂电</w:t>
      </w:r>
      <w:r>
        <w:rPr>
          <w:rFonts w:hint="eastAsia" w:ascii="宋体" w:hAnsi="宋体"/>
          <w:b/>
          <w:sz w:val="22"/>
          <w:szCs w:val="22"/>
          <w:u w:val="single"/>
        </w:rPr>
        <w:t>有限公司</w:t>
      </w:r>
      <w:r>
        <w:rPr>
          <w:rFonts w:hint="eastAsia" w:ascii="宋体" w:hAnsi="宋体"/>
          <w:b/>
          <w:sz w:val="22"/>
          <w:szCs w:val="22"/>
        </w:rPr>
        <w:t xml:space="preserve">（单位签章）             </w:t>
      </w:r>
      <w:r>
        <w:rPr>
          <w:rFonts w:ascii="宋体" w:hAnsi="宋体"/>
          <w:b/>
          <w:sz w:val="22"/>
          <w:szCs w:val="22"/>
        </w:rPr>
        <w:t xml:space="preserve"> </w:t>
      </w:r>
      <w:r>
        <w:rPr>
          <w:rFonts w:hint="eastAsia" w:ascii="宋体" w:hAnsi="宋体"/>
          <w:b/>
          <w:sz w:val="22"/>
          <w:szCs w:val="22"/>
          <w:u w:val="single"/>
        </w:rPr>
        <w:t xml:space="preserve">  </w:t>
      </w:r>
      <w:r>
        <w:rPr>
          <w:rFonts w:ascii="宋体" w:hAnsi="宋体"/>
          <w:b/>
          <w:sz w:val="22"/>
          <w:szCs w:val="22"/>
          <w:u w:val="single"/>
        </w:rPr>
        <w:t xml:space="preserve">                     </w:t>
      </w:r>
      <w:r>
        <w:rPr>
          <w:rFonts w:hint="eastAsia" w:ascii="宋体" w:hAnsi="宋体"/>
          <w:b/>
          <w:sz w:val="22"/>
          <w:szCs w:val="22"/>
        </w:rPr>
        <w:t>（单位签章）</w:t>
      </w:r>
    </w:p>
    <w:p>
      <w:pPr>
        <w:spacing w:line="480" w:lineRule="auto"/>
        <w:ind w:firstLine="440" w:firstLineChars="200"/>
        <w:rPr>
          <w:rFonts w:ascii="宋体" w:hAnsi="宋体"/>
          <w:b/>
          <w:sz w:val="22"/>
          <w:szCs w:val="22"/>
        </w:rPr>
      </w:pPr>
      <w:r>
        <w:rPr>
          <w:rFonts w:hint="eastAsia" w:ascii="宋体" w:hAnsi="宋体"/>
          <w:b/>
          <w:sz w:val="22"/>
          <w:szCs w:val="22"/>
        </w:rPr>
        <w:t xml:space="preserve">日期:               </w:t>
      </w:r>
      <w:r>
        <w:rPr>
          <w:rFonts w:ascii="宋体" w:hAnsi="宋体"/>
          <w:b/>
          <w:sz w:val="22"/>
          <w:szCs w:val="22"/>
        </w:rPr>
        <w:t xml:space="preserve">                          </w:t>
      </w:r>
      <w:r>
        <w:rPr>
          <w:rFonts w:hint="eastAsia" w:ascii="宋体" w:hAnsi="宋体"/>
          <w:b/>
          <w:sz w:val="22"/>
          <w:szCs w:val="22"/>
        </w:rPr>
        <w:t>日期:</w:t>
      </w:r>
      <w:r>
        <w:rPr>
          <w:rFonts w:ascii="宋体" w:hAnsi="宋体"/>
          <w:b/>
          <w:sz w:val="22"/>
          <w:szCs w:val="22"/>
        </w:rPr>
        <w:br w:type="page"/>
      </w:r>
    </w:p>
    <w:p>
      <w:pPr>
        <w:pStyle w:val="4"/>
        <w:spacing w:before="0" w:after="0" w:line="240" w:lineRule="auto"/>
        <w:jc w:val="center"/>
        <w:rPr>
          <w:rFonts w:ascii="仿宋" w:hAnsi="仿宋" w:eastAsia="仿宋"/>
          <w:sz w:val="28"/>
          <w:szCs w:val="28"/>
        </w:rPr>
      </w:pPr>
      <w:bookmarkStart w:id="31" w:name="_Toc127860363"/>
      <w:r>
        <w:rPr>
          <w:rFonts w:hint="eastAsia" w:ascii="仿宋" w:hAnsi="仿宋" w:eastAsia="仿宋"/>
          <w:sz w:val="28"/>
          <w:szCs w:val="28"/>
        </w:rPr>
        <w:t>投标诚信承诺函</w:t>
      </w:r>
      <w:bookmarkEnd w:id="31"/>
    </w:p>
    <w:p>
      <w:pPr>
        <w:spacing w:line="320" w:lineRule="exact"/>
        <w:ind w:firstLine="440" w:firstLineChars="200"/>
        <w:rPr>
          <w:rFonts w:ascii="宋体" w:hAnsi="宋体"/>
          <w:sz w:val="22"/>
        </w:rPr>
      </w:pPr>
      <w:r>
        <w:rPr>
          <w:rFonts w:hint="eastAsia" w:ascii="宋体" w:hAnsi="宋体"/>
          <w:sz w:val="22"/>
        </w:rPr>
        <w:t>为积极配合贵司完善监督制约机制，防范和遏制招投标活动中不公平竞争和违规违纪行为的发生，确保招采工作公平、公正、公开、有序进行，我公司在参与贵公司招采、履约供货、售后服务等过程中，保证自觉遵守《中华人民共和国招标投标法》、《中华人民共和国招标投标法实施条例》、《中华人民共和国民法典》等国家法律法规以及廉洁自律有关规章制度，积极配合协助贵司共同推进重法纪、讲诚信、提质量廉政建设，并向贵公司承诺如下事项：</w:t>
      </w:r>
    </w:p>
    <w:p>
      <w:pPr>
        <w:spacing w:line="320" w:lineRule="exact"/>
        <w:ind w:firstLine="440" w:firstLineChars="200"/>
        <w:rPr>
          <w:rFonts w:ascii="宋体" w:hAnsi="宋体"/>
          <w:sz w:val="22"/>
        </w:rPr>
      </w:pPr>
      <w:r>
        <w:rPr>
          <w:rFonts w:hint="eastAsia" w:ascii="宋体" w:hAnsi="宋体"/>
          <w:sz w:val="22"/>
        </w:rPr>
        <w:t>一、廉洁承诺</w:t>
      </w:r>
    </w:p>
    <w:p>
      <w:pPr>
        <w:spacing w:line="320" w:lineRule="exact"/>
        <w:ind w:firstLine="440" w:firstLineChars="200"/>
        <w:rPr>
          <w:rFonts w:ascii="宋体" w:hAnsi="宋体"/>
          <w:sz w:val="22"/>
        </w:rPr>
      </w:pPr>
      <w:r>
        <w:rPr>
          <w:rFonts w:hint="eastAsia" w:ascii="宋体" w:hAnsi="宋体"/>
          <w:sz w:val="22"/>
        </w:rPr>
        <w:t>1、不使用相同法定代表人、控股或有管理关系的不同公司采取不正当手段谋取中标。</w:t>
      </w:r>
    </w:p>
    <w:p>
      <w:pPr>
        <w:spacing w:line="320" w:lineRule="exact"/>
        <w:ind w:firstLine="440" w:firstLineChars="200"/>
        <w:rPr>
          <w:rFonts w:ascii="宋体" w:hAnsi="宋体"/>
          <w:sz w:val="22"/>
        </w:rPr>
      </w:pPr>
      <w:r>
        <w:rPr>
          <w:rFonts w:hint="eastAsia" w:ascii="宋体" w:hAnsi="宋体"/>
          <w:sz w:val="22"/>
        </w:rPr>
        <w:t>2、不以任何形式通过社会上的“代理”、“中介”、“掮客”等采取不正当手段谋取中标。</w:t>
      </w:r>
    </w:p>
    <w:p>
      <w:pPr>
        <w:spacing w:line="320" w:lineRule="exact"/>
        <w:ind w:firstLine="440" w:firstLineChars="200"/>
        <w:rPr>
          <w:rFonts w:ascii="宋体" w:hAnsi="宋体"/>
          <w:sz w:val="22"/>
        </w:rPr>
      </w:pPr>
      <w:r>
        <w:rPr>
          <w:rFonts w:hint="eastAsia" w:ascii="宋体" w:hAnsi="宋体"/>
          <w:sz w:val="22"/>
        </w:rPr>
        <w:t>3、不以任何形式打着领导及其亲友旗号或冒充领导及其亲友等采取不正当手段谋取中标。</w:t>
      </w:r>
    </w:p>
    <w:p>
      <w:pPr>
        <w:spacing w:line="320" w:lineRule="exact"/>
        <w:ind w:firstLine="440" w:firstLineChars="200"/>
        <w:rPr>
          <w:rFonts w:ascii="宋体" w:hAnsi="宋体"/>
          <w:sz w:val="22"/>
        </w:rPr>
      </w:pPr>
      <w:r>
        <w:rPr>
          <w:rFonts w:hint="eastAsia" w:ascii="宋体" w:hAnsi="宋体"/>
          <w:sz w:val="22"/>
        </w:rPr>
        <w:t>4、不以任何名义与贵司参与招评标、采购、现场评审、生产检验等相关工作的有关人员发生以下往来：</w:t>
      </w:r>
    </w:p>
    <w:p>
      <w:pPr>
        <w:spacing w:line="320" w:lineRule="exact"/>
        <w:ind w:firstLine="440" w:firstLineChars="200"/>
        <w:rPr>
          <w:rFonts w:ascii="宋体" w:hAnsi="宋体"/>
          <w:sz w:val="22"/>
        </w:rPr>
      </w:pPr>
      <w:r>
        <w:rPr>
          <w:rFonts w:hint="eastAsia" w:ascii="宋体" w:hAnsi="宋体"/>
          <w:sz w:val="22"/>
        </w:rPr>
        <w:t>4.1赠送回扣、红包、礼金、购物卡、有价证券、贵重物品和好处费、感谢费等；</w:t>
      </w:r>
    </w:p>
    <w:p>
      <w:pPr>
        <w:spacing w:line="320" w:lineRule="exact"/>
        <w:ind w:firstLine="440" w:firstLineChars="200"/>
        <w:rPr>
          <w:rFonts w:ascii="宋体" w:hAnsi="宋体"/>
          <w:sz w:val="22"/>
        </w:rPr>
      </w:pPr>
      <w:r>
        <w:rPr>
          <w:rFonts w:hint="eastAsia" w:ascii="宋体" w:hAnsi="宋体"/>
          <w:sz w:val="22"/>
        </w:rPr>
        <w:t>4.2提供高消费宴请、娱乐活动或境内外旅游等；</w:t>
      </w:r>
    </w:p>
    <w:p>
      <w:pPr>
        <w:spacing w:line="320" w:lineRule="exact"/>
        <w:ind w:firstLine="440" w:firstLineChars="200"/>
        <w:rPr>
          <w:rFonts w:ascii="宋体" w:hAnsi="宋体"/>
          <w:sz w:val="22"/>
        </w:rPr>
      </w:pPr>
      <w:r>
        <w:rPr>
          <w:rFonts w:hint="eastAsia" w:ascii="宋体" w:hAnsi="宋体"/>
          <w:sz w:val="22"/>
        </w:rPr>
        <w:t>4.3赠予或提供通信工具、交通工具、家电、高档办公用品等；</w:t>
      </w:r>
    </w:p>
    <w:p>
      <w:pPr>
        <w:spacing w:line="320" w:lineRule="exact"/>
        <w:ind w:firstLine="440" w:firstLineChars="200"/>
        <w:rPr>
          <w:rFonts w:ascii="宋体" w:hAnsi="宋体"/>
          <w:sz w:val="22"/>
        </w:rPr>
      </w:pPr>
      <w:r>
        <w:rPr>
          <w:rFonts w:hint="eastAsia" w:ascii="宋体" w:hAnsi="宋体"/>
          <w:sz w:val="22"/>
        </w:rPr>
        <w:t>4.4报销或支付应由贵司有关人员支付的任何费用。</w:t>
      </w:r>
    </w:p>
    <w:p>
      <w:pPr>
        <w:spacing w:line="320" w:lineRule="exact"/>
        <w:ind w:firstLine="440" w:firstLineChars="200"/>
        <w:rPr>
          <w:rFonts w:ascii="宋体" w:hAnsi="宋体"/>
          <w:sz w:val="22"/>
        </w:rPr>
      </w:pPr>
      <w:r>
        <w:rPr>
          <w:rFonts w:hint="eastAsia" w:ascii="宋体" w:hAnsi="宋体"/>
          <w:sz w:val="22"/>
        </w:rPr>
        <w:t>5、不以谋取非正当利益为目的，与贵司有关人员就业务问题进行私下商谈或者达成利益默契。</w:t>
      </w:r>
    </w:p>
    <w:p>
      <w:pPr>
        <w:spacing w:line="320" w:lineRule="exact"/>
        <w:ind w:firstLine="440" w:firstLineChars="200"/>
        <w:rPr>
          <w:rFonts w:ascii="宋体" w:hAnsi="宋体"/>
          <w:sz w:val="22"/>
        </w:rPr>
      </w:pPr>
      <w:r>
        <w:rPr>
          <w:rFonts w:hint="eastAsia" w:ascii="宋体" w:hAnsi="宋体"/>
          <w:sz w:val="22"/>
        </w:rPr>
        <w:t>6、不与招标人、招标代理机构工作人员串通投标，损害国家利益、企业利益以及他人的合法利益。</w:t>
      </w:r>
    </w:p>
    <w:p>
      <w:pPr>
        <w:spacing w:line="320" w:lineRule="exact"/>
        <w:ind w:firstLine="440" w:firstLineChars="200"/>
        <w:rPr>
          <w:rFonts w:ascii="宋体" w:hAnsi="宋体"/>
          <w:sz w:val="22"/>
        </w:rPr>
      </w:pPr>
      <w:r>
        <w:rPr>
          <w:rFonts w:hint="eastAsia" w:ascii="宋体" w:hAnsi="宋体"/>
          <w:sz w:val="22"/>
        </w:rPr>
        <w:t>7、不以任何方式与其他投标人相互串通投标，不排挤其他投标人，不损害贵司或其他投标人的合法权益。</w:t>
      </w:r>
    </w:p>
    <w:p>
      <w:pPr>
        <w:spacing w:line="320" w:lineRule="exact"/>
        <w:ind w:firstLine="440" w:firstLineChars="200"/>
        <w:rPr>
          <w:rFonts w:ascii="宋体" w:hAnsi="宋体"/>
          <w:sz w:val="22"/>
        </w:rPr>
      </w:pPr>
      <w:r>
        <w:rPr>
          <w:rFonts w:hint="eastAsia" w:ascii="宋体" w:hAnsi="宋体"/>
          <w:sz w:val="22"/>
        </w:rPr>
        <w:t>8、不可采取捏造事实或者提供虚假投诉材料，恶意投诉、诋毁、排挤其他供应商。</w:t>
      </w:r>
    </w:p>
    <w:p>
      <w:pPr>
        <w:spacing w:line="320" w:lineRule="exact"/>
        <w:ind w:firstLine="440" w:firstLineChars="200"/>
        <w:rPr>
          <w:rFonts w:ascii="宋体" w:hAnsi="宋体"/>
          <w:sz w:val="22"/>
        </w:rPr>
      </w:pPr>
      <w:r>
        <w:rPr>
          <w:rFonts w:hint="eastAsia" w:ascii="宋体" w:hAnsi="宋体"/>
          <w:sz w:val="22"/>
        </w:rPr>
        <w:t>9、不以任何形式在招标采购活动中提供任何虚假信息或者证明文件。</w:t>
      </w:r>
    </w:p>
    <w:p>
      <w:pPr>
        <w:spacing w:line="320" w:lineRule="exact"/>
        <w:ind w:firstLine="440" w:firstLineChars="200"/>
        <w:rPr>
          <w:rFonts w:ascii="宋体" w:hAnsi="宋体"/>
          <w:sz w:val="22"/>
        </w:rPr>
      </w:pPr>
      <w:r>
        <w:rPr>
          <w:rFonts w:hint="eastAsia" w:ascii="宋体" w:hAnsi="宋体"/>
          <w:sz w:val="22"/>
        </w:rPr>
        <w:t>10、不以任务形式接受或要求贵司工作人员为其装修住房、婚丧嫁娶、家属和子女的工作安排以及出国等提供方便。</w:t>
      </w:r>
    </w:p>
    <w:p>
      <w:pPr>
        <w:spacing w:line="320" w:lineRule="exact"/>
        <w:ind w:firstLine="440" w:firstLineChars="200"/>
        <w:rPr>
          <w:rFonts w:ascii="宋体" w:hAnsi="宋体"/>
          <w:sz w:val="22"/>
        </w:rPr>
      </w:pPr>
      <w:r>
        <w:rPr>
          <w:rFonts w:hint="eastAsia" w:ascii="宋体" w:hAnsi="宋体"/>
          <w:sz w:val="22"/>
        </w:rPr>
        <w:t>11、不以任务形式接受贵司工作人员向我司介绍家属或者亲友从事与贵司工作有关的经济活动。</w:t>
      </w:r>
    </w:p>
    <w:p>
      <w:pPr>
        <w:spacing w:line="320" w:lineRule="exact"/>
        <w:ind w:firstLine="440" w:firstLineChars="200"/>
        <w:rPr>
          <w:rFonts w:ascii="宋体" w:hAnsi="宋体"/>
          <w:sz w:val="22"/>
        </w:rPr>
      </w:pPr>
      <w:r>
        <w:rPr>
          <w:rFonts w:hint="eastAsia" w:ascii="宋体" w:hAnsi="宋体"/>
          <w:sz w:val="22"/>
        </w:rPr>
        <w:t>12、不向他人透露已获取招标文件的潜在投标人的名称、数量或者可能影响公平竞争的有关招投标的其他情况，或者泄露标底、影响中标结果的；</w:t>
      </w:r>
    </w:p>
    <w:p>
      <w:pPr>
        <w:spacing w:line="320" w:lineRule="exact"/>
        <w:ind w:firstLine="440" w:firstLineChars="200"/>
        <w:rPr>
          <w:rFonts w:ascii="宋体" w:hAnsi="宋体"/>
          <w:sz w:val="22"/>
        </w:rPr>
      </w:pPr>
      <w:r>
        <w:rPr>
          <w:rFonts w:hint="eastAsia" w:ascii="宋体" w:hAnsi="宋体"/>
          <w:sz w:val="22"/>
        </w:rPr>
        <w:t>13、我司保证贵司的工作人员没有直接或者间接投资我司，没有直接或间接持有双方的股权或干股，也没有到我司任职。我司保证自己公司的股东、实际控制人、主要管理人员和贵司工作人员没有亲属关系或其他特殊关系，若有以上关系，我司应如实书面报告贵司。</w:t>
      </w:r>
    </w:p>
    <w:p>
      <w:pPr>
        <w:spacing w:line="320" w:lineRule="exact"/>
        <w:ind w:firstLine="440" w:firstLineChars="200"/>
        <w:rPr>
          <w:rFonts w:ascii="宋体" w:hAnsi="宋体"/>
          <w:sz w:val="22"/>
        </w:rPr>
      </w:pPr>
      <w:r>
        <w:rPr>
          <w:rFonts w:hint="eastAsia" w:ascii="宋体" w:hAnsi="宋体"/>
          <w:sz w:val="22"/>
        </w:rPr>
        <w:t>14、我司的商务人员只能和贵司的采购人员联系，而不得自行和贵司的技术人员联系或私下接触，更不得与贵司技术人员进行商务方面的谈判。</w:t>
      </w:r>
    </w:p>
    <w:p>
      <w:pPr>
        <w:spacing w:line="320" w:lineRule="exact"/>
        <w:ind w:firstLine="440" w:firstLineChars="200"/>
        <w:rPr>
          <w:rFonts w:ascii="宋体" w:hAnsi="宋体"/>
          <w:sz w:val="22"/>
        </w:rPr>
      </w:pPr>
      <w:r>
        <w:rPr>
          <w:rFonts w:hint="eastAsia" w:ascii="宋体" w:hAnsi="宋体"/>
          <w:sz w:val="22"/>
        </w:rPr>
        <w:t>15、如我司与关联方人员串通提高价格，存在损害贵司利益的行为，除按照本协议承担违约责任外，我司应将合同价格调整到贵司认可的合理价位并按照调整后的合理价格对全部合同进行结算，已经结算并支付的不合理合同价款我司应予双倍返还。</w:t>
      </w:r>
    </w:p>
    <w:p>
      <w:pPr>
        <w:spacing w:line="320" w:lineRule="exact"/>
        <w:ind w:firstLine="440" w:firstLineChars="200"/>
        <w:rPr>
          <w:rFonts w:ascii="宋体" w:hAnsi="宋体"/>
          <w:sz w:val="22"/>
        </w:rPr>
      </w:pPr>
      <w:r>
        <w:rPr>
          <w:rFonts w:hint="eastAsia" w:ascii="宋体" w:hAnsi="宋体"/>
          <w:sz w:val="22"/>
        </w:rPr>
        <w:t>二、保密承诺</w:t>
      </w:r>
    </w:p>
    <w:p>
      <w:pPr>
        <w:spacing w:line="320" w:lineRule="exact"/>
        <w:ind w:firstLine="440" w:firstLineChars="200"/>
        <w:rPr>
          <w:rFonts w:ascii="宋体" w:hAnsi="宋体"/>
          <w:sz w:val="22"/>
        </w:rPr>
      </w:pPr>
      <w:r>
        <w:rPr>
          <w:rFonts w:hint="eastAsia" w:ascii="宋体" w:hAnsi="宋体"/>
          <w:sz w:val="22"/>
        </w:rPr>
        <w:t>1、我司应承担保密义务的保密信息, 包括但不限于配方、模型、汇编、程序、设备、方法、技术和工艺、商业计划、策略、市场计划、客户名单、价格表、成本信息、发明描述、工艺描述、技术诀窍描述、新产品和新产品开放的信息和描述、可行和技术描述和文件、样品、设备、模版、产品和市场分析、研究和未决或放弃的专利申请等。</w:t>
      </w:r>
    </w:p>
    <w:p>
      <w:pPr>
        <w:spacing w:line="320" w:lineRule="exact"/>
        <w:ind w:firstLine="440" w:firstLineChars="200"/>
        <w:rPr>
          <w:rFonts w:ascii="宋体" w:hAnsi="宋体"/>
          <w:sz w:val="22"/>
        </w:rPr>
      </w:pPr>
      <w:r>
        <w:rPr>
          <w:rFonts w:hint="eastAsia" w:ascii="宋体" w:hAnsi="宋体"/>
          <w:sz w:val="22"/>
        </w:rPr>
        <w:t>2、我司应对保密信息保守秘密，并承诺至少以与处理和防止其自身的保密信息向外披露相同的谨慎程度，且不得低于合理的谨慎程度对待贵司披露的所有保密信息，预防保密信息未经授权而使用、揭露、散布或公开。未经贵司的事先书面同意，不得向任何第三方披露任何该等保密信息，也不得在合同目的之外使用保密信息。</w:t>
      </w:r>
    </w:p>
    <w:p>
      <w:pPr>
        <w:spacing w:line="320" w:lineRule="exact"/>
        <w:ind w:firstLine="440" w:firstLineChars="200"/>
        <w:rPr>
          <w:rFonts w:ascii="宋体" w:hAnsi="宋体"/>
          <w:sz w:val="22"/>
        </w:rPr>
      </w:pPr>
      <w:r>
        <w:rPr>
          <w:rFonts w:hint="eastAsia" w:ascii="宋体" w:hAnsi="宋体"/>
          <w:sz w:val="22"/>
        </w:rPr>
        <w:t>3、我司应限定仅有必要了解该等保密信息且已被告知该等信息系本协议项下保密信息的我司员工，方可使用和接触贵司的保密信息。</w:t>
      </w:r>
    </w:p>
    <w:p>
      <w:pPr>
        <w:spacing w:line="320" w:lineRule="exact"/>
        <w:ind w:firstLine="440" w:firstLineChars="200"/>
        <w:rPr>
          <w:rFonts w:ascii="宋体" w:hAnsi="宋体"/>
          <w:sz w:val="22"/>
        </w:rPr>
      </w:pPr>
      <w:r>
        <w:rPr>
          <w:rFonts w:hint="eastAsia" w:ascii="宋体" w:hAnsi="宋体"/>
          <w:sz w:val="22"/>
        </w:rPr>
        <w:t>4、经贵司提前三个工作日书面要求，我司应：(1)向贵司归还贵司的所有保密信息、含有该等保密信息的所有文件或媒介，以及该等信息的所有复制件或摘要，或(2)销毁包含该等保密信息的所有文件或媒介，以及该等信息的所有复制件或摘要，并向贵司提供一份由我司授权代表签署的关于该等销毁的书面证明。</w:t>
      </w:r>
    </w:p>
    <w:p>
      <w:pPr>
        <w:spacing w:line="320" w:lineRule="exact"/>
        <w:ind w:firstLine="440" w:firstLineChars="200"/>
        <w:rPr>
          <w:rFonts w:ascii="宋体" w:hAnsi="宋体"/>
          <w:sz w:val="22"/>
        </w:rPr>
      </w:pPr>
      <w:r>
        <w:rPr>
          <w:rFonts w:hint="eastAsia" w:ascii="宋体" w:hAnsi="宋体"/>
          <w:sz w:val="22"/>
        </w:rPr>
        <w:t>5、我司未征得贵司书面同意，不得对贵司的保密信息进行摘录、摘要、复制、修改、逆向工程、反编译、反汇编、拆解或衍生创作，不得删除、套印或涂抹贵司所披露的保密信息的任何原件或复制件上的任何著作权、商标、标识、图例或其他所有权说明。</w:t>
      </w:r>
    </w:p>
    <w:p>
      <w:pPr>
        <w:spacing w:line="320" w:lineRule="exact"/>
        <w:ind w:firstLine="440" w:firstLineChars="200"/>
        <w:rPr>
          <w:rFonts w:ascii="宋体" w:hAnsi="宋体"/>
          <w:sz w:val="22"/>
        </w:rPr>
      </w:pPr>
      <w:r>
        <w:rPr>
          <w:rFonts w:hint="eastAsia" w:ascii="宋体" w:hAnsi="宋体"/>
          <w:sz w:val="22"/>
        </w:rPr>
        <w:t>6、我司的保密义务没有期限限制，即使本协议终止或解除或双方终止合作关系，只要相关保密信息未被公开，我司仍继续负有保密义务。</w:t>
      </w:r>
    </w:p>
    <w:p>
      <w:pPr>
        <w:spacing w:line="320" w:lineRule="exact"/>
        <w:ind w:firstLine="440" w:firstLineChars="200"/>
        <w:rPr>
          <w:rFonts w:ascii="宋体" w:hAnsi="宋体"/>
          <w:sz w:val="22"/>
        </w:rPr>
      </w:pPr>
      <w:r>
        <w:rPr>
          <w:rFonts w:hint="eastAsia" w:ascii="宋体" w:hAnsi="宋体"/>
          <w:sz w:val="22"/>
        </w:rPr>
        <w:t>三、我司承诺践诺，履行产品质量主体责任。牢固树立“质量第一”意识，严格按照招标文件、投标响应、供货合同等相关约定，生产并提供满足技术规范要求的合格产品，保证出厂产品质量。增强企业全员产品质量主体责任意识，建立健全质量责任制度，明确岗位职责，把质量责任落实到生产经营的每一个环节和每一名员工。</w:t>
      </w:r>
    </w:p>
    <w:p>
      <w:pPr>
        <w:spacing w:line="320" w:lineRule="exact"/>
        <w:ind w:firstLine="440" w:firstLineChars="200"/>
        <w:rPr>
          <w:rFonts w:ascii="宋体" w:hAnsi="宋体"/>
          <w:sz w:val="22"/>
        </w:rPr>
      </w:pPr>
      <w:r>
        <w:rPr>
          <w:rFonts w:hint="eastAsia" w:ascii="宋体" w:hAnsi="宋体"/>
          <w:sz w:val="22"/>
        </w:rPr>
        <w:t>四、我司始终坚持诚信至上，诚实守信依法经营。依法依规参与招投标并按中标要求履约供货承诺和从事生产经营活动，坚决杜绝采用不正常手段从事非正常投标活动，坚决杜绝偷工减料、以次充好，坚决杜绝违规转分包，自觉抵制恶意低价竞标、虚假投标、联合串标、恶意违约等不诚信行为，自觉接受社会、用户的监督。</w:t>
      </w:r>
    </w:p>
    <w:p>
      <w:pPr>
        <w:spacing w:line="320" w:lineRule="exact"/>
        <w:ind w:firstLine="440" w:firstLineChars="200"/>
        <w:rPr>
          <w:rFonts w:ascii="宋体" w:hAnsi="宋体"/>
          <w:sz w:val="22"/>
        </w:rPr>
      </w:pPr>
      <w:r>
        <w:rPr>
          <w:rFonts w:hint="eastAsia" w:ascii="宋体" w:hAnsi="宋体"/>
          <w:sz w:val="22"/>
        </w:rPr>
        <w:t>五、我司始终坚持严格管理，强化制造过程质量控制。推行先进质量管理方法，完善质量保证体系、标准化体系和检验检测体系，严格执行产品质量标准，从产品设计、原材料组部件采购、生产加工、包装、储存、运输等各个环节，实施全面的质量管控，不断提高产品质量。</w:t>
      </w:r>
    </w:p>
    <w:p>
      <w:pPr>
        <w:spacing w:line="320" w:lineRule="exact"/>
        <w:ind w:firstLine="440" w:firstLineChars="200"/>
        <w:rPr>
          <w:rFonts w:ascii="宋体" w:hAnsi="宋体"/>
          <w:sz w:val="22"/>
        </w:rPr>
      </w:pPr>
      <w:r>
        <w:rPr>
          <w:rFonts w:hint="eastAsia" w:ascii="宋体" w:hAnsi="宋体"/>
          <w:sz w:val="22"/>
        </w:rPr>
        <w:t>六、我司始终坚持积极主动，大力提升售后服务水平。健全和完善产品质量追溯和售后服务制度，对不合格产品实行有效追溯、召回和处理，对违反规定或约定的行为，积极承担相应的责任。做好现场的技术支持，加强设备运行后的信息跟踪和售后服务，提升用户满意度。</w:t>
      </w:r>
    </w:p>
    <w:p>
      <w:pPr>
        <w:spacing w:line="320" w:lineRule="exact"/>
        <w:ind w:firstLine="440" w:firstLineChars="200"/>
        <w:rPr>
          <w:rFonts w:ascii="宋体" w:hAnsi="宋体"/>
          <w:sz w:val="22"/>
        </w:rPr>
      </w:pPr>
      <w:r>
        <w:rPr>
          <w:rFonts w:hint="eastAsia" w:ascii="宋体" w:hAnsi="宋体"/>
          <w:sz w:val="22"/>
        </w:rPr>
        <w:t>七、我司始终坚持重视研发，不断增强自主创新能力。积极选用新工艺、新材料、新设备，积极发展环保型、节约型、高能效技术，采用国内外先进标准，不断提高技术研发水平，实施以质量诚信为核心内容的品牌发展战略，不断提升创新发展的核心竞争力。</w:t>
      </w:r>
    </w:p>
    <w:p>
      <w:pPr>
        <w:spacing w:line="320" w:lineRule="exact"/>
        <w:ind w:firstLine="440" w:firstLineChars="200"/>
        <w:rPr>
          <w:rFonts w:ascii="宋体" w:hAnsi="宋体"/>
          <w:sz w:val="22"/>
        </w:rPr>
      </w:pPr>
      <w:r>
        <w:rPr>
          <w:rFonts w:hint="eastAsia" w:ascii="宋体" w:hAnsi="宋体"/>
          <w:sz w:val="22"/>
        </w:rPr>
        <w:t>八、贵司如发现我司和/或我司人员在招标或中标后或已经签署协议后有违反上述承诺内容或远东集团内部管理制度或违反招投标法等法律法规的规定，贵司有权直接同时要求废除我司投标资格、没收我司保证金、取消中标、解除合同、要求我司承担招标金额20%违约金或要求按照我司全部损失的3倍进行赔偿，全部损失包括但不限于重新组织招投标的损失、因重新招投标导致的项目延迟等的全部经济损失、原材料涨价等所有损失；涉及刑事的，我司除承担上述责任外，我司还应按照犯罪金额的3倍向贵方承担责任，并有权依法追究我司相关法律责任。</w:t>
      </w:r>
    </w:p>
    <w:p>
      <w:pPr>
        <w:spacing w:line="320" w:lineRule="exact"/>
        <w:ind w:firstLine="440" w:firstLineChars="200"/>
        <w:rPr>
          <w:rFonts w:ascii="宋体" w:hAnsi="宋体"/>
          <w:sz w:val="22"/>
        </w:rPr>
      </w:pPr>
      <w:r>
        <w:rPr>
          <w:rFonts w:hint="eastAsia" w:ascii="宋体" w:hAnsi="宋体"/>
          <w:sz w:val="22"/>
        </w:rPr>
        <w:t>九、即使在双方终止和解除业务关系后，如贵司发现我司存在违反上述承诺行为的，仍有权追究我司责任。</w:t>
      </w:r>
    </w:p>
    <w:p>
      <w:pPr>
        <w:spacing w:line="320" w:lineRule="exact"/>
        <w:ind w:firstLine="440" w:firstLineChars="200"/>
        <w:rPr>
          <w:rFonts w:ascii="宋体" w:hAnsi="宋体"/>
          <w:sz w:val="22"/>
        </w:rPr>
      </w:pPr>
      <w:r>
        <w:rPr>
          <w:rFonts w:hint="eastAsia" w:ascii="宋体" w:hAnsi="宋体"/>
          <w:sz w:val="22"/>
        </w:rPr>
        <w:t>十、法律适用范围：如相关法律与本承诺发生抵触时，则此条款完全按照法律规定重新解释，而其他条款继续有效。因本承诺所引起的任何争议应通过远东电池江苏有限公司所在地有管辖权的人民法院诉讼解决。</w:t>
      </w:r>
    </w:p>
    <w:p>
      <w:pPr>
        <w:spacing w:line="320" w:lineRule="exact"/>
        <w:ind w:firstLine="440" w:firstLineChars="200"/>
        <w:rPr>
          <w:rFonts w:ascii="宋体" w:hAnsi="宋体"/>
          <w:sz w:val="22"/>
        </w:rPr>
      </w:pPr>
    </w:p>
    <w:p>
      <w:pPr>
        <w:spacing w:line="320" w:lineRule="exact"/>
        <w:ind w:firstLine="5244" w:firstLineChars="2384"/>
        <w:rPr>
          <w:rFonts w:ascii="宋体" w:hAnsi="宋体"/>
          <w:sz w:val="22"/>
        </w:rPr>
      </w:pPr>
      <w:r>
        <w:rPr>
          <w:rFonts w:hint="eastAsia" w:ascii="宋体" w:hAnsi="宋体"/>
          <w:sz w:val="22"/>
        </w:rPr>
        <w:t>投标方（盖章）：</w:t>
      </w:r>
    </w:p>
    <w:p>
      <w:pPr>
        <w:spacing w:line="320" w:lineRule="exact"/>
        <w:ind w:firstLine="5244" w:firstLineChars="2384"/>
        <w:rPr>
          <w:rFonts w:ascii="宋体" w:hAnsi="宋体"/>
          <w:sz w:val="22"/>
        </w:rPr>
      </w:pPr>
      <w:r>
        <w:rPr>
          <w:rFonts w:hint="eastAsia" w:ascii="宋体" w:hAnsi="宋体"/>
          <w:sz w:val="22"/>
        </w:rPr>
        <w:t>签字：</w:t>
      </w:r>
    </w:p>
    <w:p>
      <w:pPr>
        <w:spacing w:line="320" w:lineRule="exact"/>
        <w:ind w:firstLine="5244" w:firstLineChars="2384"/>
        <w:rPr>
          <w:rFonts w:ascii="宋体" w:hAnsi="宋体"/>
          <w:sz w:val="22"/>
        </w:rPr>
        <w:sectPr>
          <w:pgSz w:w="11906" w:h="16838"/>
          <w:pgMar w:top="1134" w:right="1134" w:bottom="1134" w:left="1134" w:header="851" w:footer="685" w:gutter="0"/>
          <w:cols w:space="425" w:num="1"/>
          <w:docGrid w:type="lines" w:linePitch="312" w:charSpace="0"/>
        </w:sectPr>
      </w:pPr>
      <w:r>
        <w:rPr>
          <w:rFonts w:hint="eastAsia" w:ascii="宋体" w:hAnsi="宋体"/>
          <w:sz w:val="22"/>
        </w:rPr>
        <w:t>日期：</w:t>
      </w:r>
    </w:p>
    <w:p>
      <w:pPr>
        <w:pStyle w:val="4"/>
        <w:spacing w:before="0" w:after="0" w:line="240" w:lineRule="auto"/>
        <w:jc w:val="center"/>
        <w:rPr>
          <w:rFonts w:ascii="仿宋" w:hAnsi="仿宋" w:eastAsia="仿宋"/>
          <w:sz w:val="28"/>
          <w:szCs w:val="28"/>
        </w:rPr>
      </w:pPr>
      <w:bookmarkStart w:id="32" w:name="_Toc127860364"/>
      <w:r>
        <w:rPr>
          <w:rFonts w:hint="eastAsia" w:ascii="仿宋" w:hAnsi="仿宋" w:eastAsia="仿宋"/>
          <w:sz w:val="28"/>
          <w:szCs w:val="28"/>
        </w:rPr>
        <w:t>中标履约承诺函</w:t>
      </w:r>
      <w:bookmarkEnd w:id="32"/>
    </w:p>
    <w:p>
      <w:pPr>
        <w:spacing w:line="500" w:lineRule="exact"/>
        <w:ind w:firstLine="520" w:firstLineChars="200"/>
        <w:rPr>
          <w:rFonts w:ascii="仿宋" w:hAnsi="仿宋" w:eastAsia="仿宋"/>
          <w:sz w:val="26"/>
          <w:szCs w:val="26"/>
        </w:rPr>
      </w:pPr>
      <w:r>
        <w:rPr>
          <w:rFonts w:hint="eastAsia" w:ascii="仿宋" w:hAnsi="仿宋" w:eastAsia="仿宋"/>
          <w:sz w:val="26"/>
          <w:szCs w:val="26"/>
        </w:rPr>
        <w:t>承诺书号：</w:t>
      </w:r>
      <w:r>
        <w:rPr>
          <w:rFonts w:hint="eastAsia" w:ascii="仿宋" w:hAnsi="仿宋" w:eastAsia="仿宋"/>
          <w:sz w:val="26"/>
          <w:szCs w:val="26"/>
          <w:u w:val="single"/>
        </w:rPr>
        <w:t xml:space="preserve">            </w:t>
      </w:r>
    </w:p>
    <w:p>
      <w:pPr>
        <w:spacing w:line="500" w:lineRule="exact"/>
        <w:ind w:firstLine="520" w:firstLineChars="200"/>
        <w:rPr>
          <w:rFonts w:ascii="仿宋" w:hAnsi="仿宋" w:eastAsia="仿宋"/>
          <w:sz w:val="26"/>
          <w:szCs w:val="26"/>
        </w:rPr>
      </w:pPr>
      <w:r>
        <w:rPr>
          <w:rFonts w:hint="eastAsia" w:ascii="仿宋" w:hAnsi="仿宋" w:eastAsia="仿宋"/>
          <w:sz w:val="26"/>
          <w:szCs w:val="26"/>
        </w:rPr>
        <w:t>致：</w:t>
      </w:r>
      <w:r>
        <w:rPr>
          <w:rFonts w:hint="eastAsia" w:ascii="仿宋" w:hAnsi="仿宋" w:eastAsia="仿宋"/>
          <w:sz w:val="26"/>
          <w:szCs w:val="26"/>
          <w:u w:val="single"/>
        </w:rPr>
        <w:t xml:space="preserve">                  </w:t>
      </w:r>
    </w:p>
    <w:p/>
    <w:p>
      <w:pPr>
        <w:spacing w:line="500" w:lineRule="exact"/>
        <w:ind w:firstLine="520" w:firstLineChars="200"/>
        <w:rPr>
          <w:rFonts w:ascii="仿宋" w:hAnsi="仿宋" w:eastAsia="仿宋"/>
          <w:sz w:val="26"/>
          <w:szCs w:val="26"/>
        </w:rPr>
      </w:pPr>
      <w:r>
        <w:rPr>
          <w:rFonts w:hint="eastAsia" w:ascii="仿宋" w:hAnsi="仿宋" w:eastAsia="仿宋"/>
          <w:sz w:val="26"/>
          <w:szCs w:val="26"/>
        </w:rPr>
        <w:t>我公司已充分考虑市场风险因素，出于自愿，做出以下承诺：</w:t>
      </w:r>
    </w:p>
    <w:p>
      <w:pPr>
        <w:spacing w:line="500" w:lineRule="exact"/>
        <w:ind w:firstLine="520" w:firstLineChars="200"/>
        <w:rPr>
          <w:rFonts w:ascii="仿宋" w:hAnsi="仿宋" w:eastAsia="仿宋"/>
          <w:sz w:val="26"/>
          <w:szCs w:val="26"/>
        </w:rPr>
      </w:pPr>
      <w:r>
        <w:rPr>
          <w:rFonts w:hint="eastAsia" w:ascii="仿宋" w:hAnsi="仿宋" w:eastAsia="仿宋"/>
          <w:sz w:val="26"/>
          <w:szCs w:val="26"/>
        </w:rPr>
        <w:t>（一）、我公司对招标方的所有要求已做过评估分析无疑义，我司承诺：贵司的所有招标要求，我司都能接受满足，并能积极履行。</w:t>
      </w:r>
    </w:p>
    <w:p>
      <w:pPr>
        <w:spacing w:line="500" w:lineRule="exact"/>
        <w:ind w:firstLine="520" w:firstLineChars="200"/>
        <w:rPr>
          <w:rFonts w:ascii="仿宋" w:hAnsi="仿宋" w:eastAsia="仿宋"/>
          <w:sz w:val="26"/>
          <w:szCs w:val="26"/>
        </w:rPr>
      </w:pPr>
      <w:r>
        <w:rPr>
          <w:rFonts w:hint="eastAsia" w:ascii="仿宋" w:hAnsi="仿宋" w:eastAsia="仿宋"/>
          <w:sz w:val="26"/>
          <w:szCs w:val="26"/>
        </w:rPr>
        <w:t>（二）、如我司在贵中心组织的</w:t>
      </w:r>
      <w:r>
        <w:rPr>
          <w:rFonts w:hint="eastAsia" w:ascii="仿宋" w:hAnsi="仿宋" w:eastAsia="仿宋"/>
          <w:sz w:val="26"/>
          <w:szCs w:val="26"/>
          <w:u w:val="single"/>
        </w:rPr>
        <w:t xml:space="preserve">                  </w:t>
      </w:r>
      <w:r>
        <w:rPr>
          <w:rFonts w:hint="eastAsia" w:ascii="仿宋" w:hAnsi="仿宋" w:eastAsia="仿宋"/>
          <w:sz w:val="26"/>
          <w:szCs w:val="26"/>
        </w:rPr>
        <w:t>项目招标中被确定为中标人（招标编号：</w:t>
      </w:r>
      <w:r>
        <w:rPr>
          <w:rFonts w:hint="eastAsia" w:ascii="仿宋" w:hAnsi="仿宋" w:eastAsia="仿宋"/>
          <w:sz w:val="26"/>
          <w:szCs w:val="26"/>
          <w:u w:val="single"/>
        </w:rPr>
        <w:t xml:space="preserve">                  </w:t>
      </w:r>
      <w:r>
        <w:rPr>
          <w:rFonts w:hint="eastAsia" w:ascii="仿宋" w:hAnsi="仿宋" w:eastAsia="仿宋"/>
          <w:sz w:val="26"/>
          <w:szCs w:val="26"/>
        </w:rPr>
        <w:t>），我司将保证严格按照国家标准，行业规范，建设程序，合同文件等规定，包括邀请函的内容，组织本项目的实施。</w:t>
      </w:r>
    </w:p>
    <w:p>
      <w:pPr>
        <w:spacing w:line="500" w:lineRule="exact"/>
        <w:ind w:firstLine="520" w:firstLineChars="200"/>
        <w:rPr>
          <w:rFonts w:ascii="仿宋" w:hAnsi="仿宋" w:eastAsia="仿宋"/>
          <w:sz w:val="26"/>
          <w:szCs w:val="26"/>
        </w:rPr>
      </w:pPr>
      <w:r>
        <w:rPr>
          <w:rFonts w:hint="eastAsia" w:ascii="仿宋" w:hAnsi="仿宋" w:eastAsia="仿宋"/>
          <w:sz w:val="26"/>
          <w:szCs w:val="26"/>
        </w:rPr>
        <w:t>（三）、若违约以上承诺，我司愿凭贵司开出的违约通知，作出没收包括但不限于投标保证金的赔偿来承担由此带来的损失。</w:t>
      </w:r>
    </w:p>
    <w:p>
      <w:pPr>
        <w:spacing w:line="500" w:lineRule="exact"/>
        <w:ind w:firstLine="520" w:firstLineChars="200"/>
        <w:rPr>
          <w:rFonts w:ascii="仿宋" w:hAnsi="仿宋" w:eastAsia="仿宋"/>
          <w:sz w:val="26"/>
          <w:szCs w:val="26"/>
        </w:rPr>
      </w:pPr>
      <w:r>
        <w:rPr>
          <w:rFonts w:hint="eastAsia" w:ascii="仿宋" w:hAnsi="仿宋" w:eastAsia="仿宋"/>
          <w:sz w:val="26"/>
          <w:szCs w:val="26"/>
        </w:rPr>
        <w:t>特此承诺！</w:t>
      </w:r>
    </w:p>
    <w:p/>
    <w:p/>
    <w:p/>
    <w:p>
      <w:pPr>
        <w:spacing w:line="500" w:lineRule="exact"/>
        <w:ind w:firstLine="3543" w:firstLineChars="1363"/>
        <w:rPr>
          <w:rFonts w:ascii="仿宋" w:hAnsi="仿宋" w:eastAsia="仿宋"/>
          <w:sz w:val="26"/>
          <w:szCs w:val="26"/>
        </w:rPr>
      </w:pPr>
      <w:r>
        <w:rPr>
          <w:rFonts w:hint="eastAsia" w:ascii="仿宋" w:hAnsi="仿宋" w:eastAsia="仿宋"/>
          <w:sz w:val="26"/>
          <w:szCs w:val="26"/>
        </w:rPr>
        <w:t>投标人法定名称（法人公章）</w:t>
      </w:r>
    </w:p>
    <w:p>
      <w:pPr>
        <w:spacing w:line="500" w:lineRule="exact"/>
        <w:ind w:firstLine="3543" w:firstLineChars="1363"/>
        <w:rPr>
          <w:rFonts w:ascii="仿宋" w:hAnsi="仿宋" w:eastAsia="仿宋"/>
          <w:sz w:val="26"/>
          <w:szCs w:val="26"/>
        </w:rPr>
      </w:pPr>
      <w:r>
        <w:rPr>
          <w:rFonts w:hint="eastAsia" w:ascii="仿宋" w:hAnsi="仿宋" w:eastAsia="仿宋"/>
          <w:sz w:val="26"/>
          <w:szCs w:val="26"/>
        </w:rPr>
        <w:t>投标人法定地址：</w:t>
      </w:r>
    </w:p>
    <w:p>
      <w:pPr>
        <w:spacing w:line="500" w:lineRule="exact"/>
        <w:ind w:firstLine="3543" w:firstLineChars="1363"/>
        <w:rPr>
          <w:rFonts w:ascii="仿宋" w:hAnsi="仿宋" w:eastAsia="仿宋"/>
          <w:sz w:val="26"/>
          <w:szCs w:val="26"/>
        </w:rPr>
      </w:pPr>
      <w:r>
        <w:rPr>
          <w:rFonts w:hint="eastAsia" w:ascii="仿宋" w:hAnsi="仿宋" w:eastAsia="仿宋"/>
          <w:sz w:val="26"/>
          <w:szCs w:val="26"/>
        </w:rPr>
        <w:t>投标人授权代表（签字或盖章）：</w:t>
      </w:r>
    </w:p>
    <w:p>
      <w:pPr>
        <w:spacing w:line="500" w:lineRule="exact"/>
        <w:ind w:firstLine="3543" w:firstLineChars="1363"/>
        <w:rPr>
          <w:rFonts w:ascii="仿宋" w:hAnsi="仿宋" w:eastAsia="仿宋"/>
          <w:sz w:val="26"/>
          <w:szCs w:val="26"/>
        </w:rPr>
      </w:pPr>
      <w:r>
        <w:rPr>
          <w:rFonts w:hint="eastAsia" w:ascii="仿宋" w:hAnsi="仿宋" w:eastAsia="仿宋"/>
          <w:sz w:val="26"/>
          <w:szCs w:val="26"/>
        </w:rPr>
        <w:t>电 话：</w:t>
      </w:r>
    </w:p>
    <w:p>
      <w:pPr>
        <w:spacing w:line="500" w:lineRule="exact"/>
        <w:ind w:firstLine="3543" w:firstLineChars="1363"/>
        <w:rPr>
          <w:rFonts w:ascii="仿宋" w:hAnsi="仿宋" w:eastAsia="仿宋"/>
          <w:sz w:val="26"/>
          <w:szCs w:val="26"/>
        </w:rPr>
      </w:pPr>
      <w:r>
        <w:rPr>
          <w:rFonts w:hint="eastAsia" w:ascii="仿宋" w:hAnsi="仿宋" w:eastAsia="仿宋"/>
          <w:sz w:val="26"/>
          <w:szCs w:val="26"/>
        </w:rPr>
        <w:t>传 真：</w:t>
      </w:r>
    </w:p>
    <w:p>
      <w:pPr>
        <w:spacing w:line="500" w:lineRule="exact"/>
        <w:ind w:firstLine="3543" w:firstLineChars="1363"/>
      </w:pPr>
      <w:r>
        <w:rPr>
          <w:rFonts w:hint="eastAsia" w:ascii="仿宋" w:hAnsi="仿宋" w:eastAsia="仿宋"/>
          <w:sz w:val="26"/>
          <w:szCs w:val="26"/>
        </w:rPr>
        <w:t>承诺日期：</w:t>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等线 Light">
    <w:altName w:val="Noto Serif CJK SC"/>
    <w:panose1 w:val="02010600030101010101"/>
    <w:charset w:val="86"/>
    <w:family w:val="auto"/>
    <w:pitch w:val="default"/>
    <w:sig w:usb0="00000000" w:usb1="00000000" w:usb2="00000016" w:usb3="00000000" w:csb0="0004000F" w:csb1="00000000"/>
  </w:font>
  <w:font w:name="仿宋_GB2312">
    <w:altName w:val="汉仪仿宋KW"/>
    <w:panose1 w:val="00000000000000000000"/>
    <w:charset w:val="86"/>
    <w:family w:val="modern"/>
    <w:pitch w:val="default"/>
    <w:sig w:usb0="00000000" w:usb1="00000000" w:usb2="00000010" w:usb3="00000000" w:csb0="00040000" w:csb1="00000000"/>
  </w:font>
  <w:font w:name="等线">
    <w:altName w:val="汉仪中等线KW"/>
    <w:panose1 w:val="02010600030101010101"/>
    <w:charset w:val="86"/>
    <w:family w:val="auto"/>
    <w:pitch w:val="default"/>
    <w:sig w:usb0="00000000" w:usb1="00000000" w:usb2="00000016" w:usb3="00000000" w:csb0="0004000F" w:csb1="00000000"/>
  </w:font>
  <w:font w:name="仿宋">
    <w:altName w:val="汉仪仿宋KW"/>
    <w:panose1 w:val="02010609060101010101"/>
    <w:charset w:val="86"/>
    <w:family w:val="modern"/>
    <w:pitch w:val="default"/>
    <w:sig w:usb0="00000000" w:usb1="00000000" w:usb2="00000016" w:usb3="00000000" w:csb0="00040001" w:csb1="00000000"/>
  </w:font>
  <w:font w:name="楷体">
    <w:altName w:val="汉仪楷体KW"/>
    <w:panose1 w:val="02010609060101010101"/>
    <w:charset w:val="86"/>
    <w:family w:val="modern"/>
    <w:pitch w:val="default"/>
    <w:sig w:usb0="00000000" w:usb1="00000000" w:usb2="00000016" w:usb3="00000000" w:csb0="00040001" w:csb1="00000000"/>
  </w:font>
  <w:font w:name="Noto Serif CJK SC">
    <w:panose1 w:val="02020400000000000000"/>
    <w:charset w:val="86"/>
    <w:family w:val="auto"/>
    <w:pitch w:val="default"/>
    <w:sig w:usb0="30000083" w:usb1="2BDF3C10" w:usb2="00000016" w:usb3="00000000" w:csb0="602E0107" w:csb1="00000000"/>
  </w:font>
  <w:font w:name="汉仪仿宋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汉仪楷体KW">
    <w:panose1 w:val="00020600040101010101"/>
    <w:charset w:val="86"/>
    <w:family w:val="auto"/>
    <w:pitch w:val="default"/>
    <w:sig w:usb0="A00002BF" w:usb1="18EF7CFA" w:usb2="00000016" w:usb3="00000000" w:csb0="00040000" w:csb1="00000000"/>
  </w:font>
  <w:font w:name="等线">
    <w:altName w:val="汉仪中等线KW"/>
    <w:panose1 w:val="00000000000000000000"/>
    <w:charset w:val="00"/>
    <w:family w:val="auto"/>
    <w:pitch w:val="default"/>
    <w:sig w:usb0="00000000" w:usb1="00000000" w:usb2="00000000" w:usb3="00000000" w:csb0="00000000" w:csb1="00000000"/>
  </w:font>
  <w:font w:name="Liberation Serif">
    <w:panose1 w:val="02020603050405020304"/>
    <w:charset w:val="00"/>
    <w:family w:val="auto"/>
    <w:pitch w:val="default"/>
    <w:sig w:usb0="A00002AF" w:usb1="500078FB" w:usb2="00000000" w:usb3="00000000" w:csb0="6000009F" w:csb1="DFD70000"/>
  </w:font>
  <w:font w:name="等线 Light">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26707319"/>
      <w:docPartObj>
        <w:docPartGallery w:val="autotext"/>
      </w:docPartObj>
    </w:sdtPr>
    <w:sdtEndPr>
      <w:rPr>
        <w:rFonts w:asciiTheme="minorHAnsi" w:hAnsiTheme="minorHAnsi" w:eastAsiaTheme="minorHAnsi"/>
        <w:sz w:val="20"/>
        <w:szCs w:val="20"/>
      </w:rPr>
    </w:sdtEndPr>
    <w:sdtContent>
      <w:sdt>
        <w:sdtPr>
          <w:id w:val="796658355"/>
          <w:docPartObj>
            <w:docPartGallery w:val="autotext"/>
          </w:docPartObj>
        </w:sdtPr>
        <w:sdtEndPr>
          <w:rPr>
            <w:rFonts w:asciiTheme="minorHAnsi" w:hAnsiTheme="minorHAnsi" w:eastAsiaTheme="minorHAnsi"/>
            <w:sz w:val="20"/>
            <w:szCs w:val="20"/>
          </w:rPr>
        </w:sdtEndPr>
        <w:sdtContent>
          <w:p>
            <w:pPr>
              <w:pStyle w:val="9"/>
              <w:jc w:val="right"/>
            </w:pPr>
            <w:r>
              <w:rPr>
                <w:lang w:val="zh-CN"/>
              </w:rPr>
              <w:t xml:space="preserve"> </w:t>
            </w:r>
            <w:r>
              <w:rPr>
                <w:rFonts w:asciiTheme="minorHAnsi" w:hAnsiTheme="minorHAnsi" w:eastAsiaTheme="minorHAnsi"/>
                <w:b/>
                <w:bCs/>
                <w:sz w:val="20"/>
                <w:szCs w:val="20"/>
              </w:rPr>
              <w:fldChar w:fldCharType="begin"/>
            </w:r>
            <w:r>
              <w:rPr>
                <w:rFonts w:asciiTheme="minorHAnsi" w:hAnsiTheme="minorHAnsi" w:eastAsiaTheme="minorHAnsi"/>
                <w:b/>
                <w:bCs/>
                <w:sz w:val="20"/>
                <w:szCs w:val="20"/>
              </w:rPr>
              <w:instrText xml:space="preserve">PAGE</w:instrText>
            </w:r>
            <w:r>
              <w:rPr>
                <w:rFonts w:asciiTheme="minorHAnsi" w:hAnsiTheme="minorHAnsi" w:eastAsiaTheme="minorHAnsi"/>
                <w:b/>
                <w:bCs/>
                <w:sz w:val="20"/>
                <w:szCs w:val="20"/>
              </w:rPr>
              <w:fldChar w:fldCharType="separate"/>
            </w:r>
            <w:r>
              <w:rPr>
                <w:rFonts w:asciiTheme="minorHAnsi" w:hAnsiTheme="minorHAnsi" w:eastAsiaTheme="minorHAnsi"/>
                <w:b/>
                <w:bCs/>
                <w:sz w:val="20"/>
                <w:szCs w:val="20"/>
              </w:rPr>
              <w:t>19</w:t>
            </w:r>
            <w:r>
              <w:rPr>
                <w:rFonts w:asciiTheme="minorHAnsi" w:hAnsiTheme="minorHAnsi" w:eastAsiaTheme="minorHAnsi"/>
                <w:b/>
                <w:bCs/>
                <w:sz w:val="20"/>
                <w:szCs w:val="20"/>
              </w:rPr>
              <w:fldChar w:fldCharType="end"/>
            </w:r>
            <w:r>
              <w:rPr>
                <w:rFonts w:asciiTheme="minorHAnsi" w:hAnsiTheme="minorHAnsi" w:eastAsiaTheme="minorHAnsi"/>
                <w:sz w:val="20"/>
                <w:szCs w:val="20"/>
                <w:lang w:val="zh-CN"/>
              </w:rPr>
              <w:t xml:space="preserve"> </w:t>
            </w:r>
          </w:p>
        </w:sdtContent>
      </w:sdt>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0C316A"/>
    <w:multiLevelType w:val="singleLevel"/>
    <w:tmpl w:val="9E0C316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76B8"/>
    <w:rsid w:val="00001AA7"/>
    <w:rsid w:val="00005ADE"/>
    <w:rsid w:val="00016B11"/>
    <w:rsid w:val="00020FB6"/>
    <w:rsid w:val="00035C88"/>
    <w:rsid w:val="00043580"/>
    <w:rsid w:val="00050943"/>
    <w:rsid w:val="00053006"/>
    <w:rsid w:val="000640A9"/>
    <w:rsid w:val="00065C97"/>
    <w:rsid w:val="00072C41"/>
    <w:rsid w:val="00095A3E"/>
    <w:rsid w:val="000A4E94"/>
    <w:rsid w:val="000E363E"/>
    <w:rsid w:val="000E5173"/>
    <w:rsid w:val="000E64EB"/>
    <w:rsid w:val="000F2D92"/>
    <w:rsid w:val="000F6479"/>
    <w:rsid w:val="0010312E"/>
    <w:rsid w:val="001078E9"/>
    <w:rsid w:val="0011465F"/>
    <w:rsid w:val="00152196"/>
    <w:rsid w:val="001771BD"/>
    <w:rsid w:val="001A7AEB"/>
    <w:rsid w:val="001B76A4"/>
    <w:rsid w:val="001E5D0D"/>
    <w:rsid w:val="00202BF6"/>
    <w:rsid w:val="00231F50"/>
    <w:rsid w:val="002351AD"/>
    <w:rsid w:val="00246FC8"/>
    <w:rsid w:val="002478D0"/>
    <w:rsid w:val="00251CAC"/>
    <w:rsid w:val="002604B3"/>
    <w:rsid w:val="00262472"/>
    <w:rsid w:val="002675A7"/>
    <w:rsid w:val="002B5D5C"/>
    <w:rsid w:val="002C6AF8"/>
    <w:rsid w:val="003100F0"/>
    <w:rsid w:val="00323D9A"/>
    <w:rsid w:val="00385D91"/>
    <w:rsid w:val="003D007D"/>
    <w:rsid w:val="003D0EA1"/>
    <w:rsid w:val="003F4706"/>
    <w:rsid w:val="003F7220"/>
    <w:rsid w:val="0043497B"/>
    <w:rsid w:val="00443383"/>
    <w:rsid w:val="00444B77"/>
    <w:rsid w:val="0045039B"/>
    <w:rsid w:val="00453727"/>
    <w:rsid w:val="004723E1"/>
    <w:rsid w:val="0047751C"/>
    <w:rsid w:val="00480133"/>
    <w:rsid w:val="0048705D"/>
    <w:rsid w:val="00495704"/>
    <w:rsid w:val="0049616A"/>
    <w:rsid w:val="004B0674"/>
    <w:rsid w:val="004B2159"/>
    <w:rsid w:val="004D73E6"/>
    <w:rsid w:val="004F5A16"/>
    <w:rsid w:val="004F7C56"/>
    <w:rsid w:val="0052389B"/>
    <w:rsid w:val="005244BF"/>
    <w:rsid w:val="00563E2C"/>
    <w:rsid w:val="00566BC8"/>
    <w:rsid w:val="0061280E"/>
    <w:rsid w:val="006132EB"/>
    <w:rsid w:val="006331F8"/>
    <w:rsid w:val="00652E65"/>
    <w:rsid w:val="00660598"/>
    <w:rsid w:val="0068133F"/>
    <w:rsid w:val="00683ACE"/>
    <w:rsid w:val="006912B3"/>
    <w:rsid w:val="006A0F52"/>
    <w:rsid w:val="006B095F"/>
    <w:rsid w:val="006C30BB"/>
    <w:rsid w:val="006F730B"/>
    <w:rsid w:val="00707CD2"/>
    <w:rsid w:val="007113C8"/>
    <w:rsid w:val="007220C2"/>
    <w:rsid w:val="007308DE"/>
    <w:rsid w:val="0073562A"/>
    <w:rsid w:val="00745AE3"/>
    <w:rsid w:val="00756A2D"/>
    <w:rsid w:val="00780513"/>
    <w:rsid w:val="00780FBC"/>
    <w:rsid w:val="00782A2A"/>
    <w:rsid w:val="00790A67"/>
    <w:rsid w:val="007A3D6F"/>
    <w:rsid w:val="007A6DF7"/>
    <w:rsid w:val="007D4E50"/>
    <w:rsid w:val="007E09B0"/>
    <w:rsid w:val="007E702D"/>
    <w:rsid w:val="007F270C"/>
    <w:rsid w:val="007F36CF"/>
    <w:rsid w:val="008028CB"/>
    <w:rsid w:val="00832A67"/>
    <w:rsid w:val="0083606A"/>
    <w:rsid w:val="008421FE"/>
    <w:rsid w:val="008611B6"/>
    <w:rsid w:val="00865084"/>
    <w:rsid w:val="008A6BBA"/>
    <w:rsid w:val="008D2141"/>
    <w:rsid w:val="00901F21"/>
    <w:rsid w:val="00914588"/>
    <w:rsid w:val="00934A06"/>
    <w:rsid w:val="0096573F"/>
    <w:rsid w:val="00970680"/>
    <w:rsid w:val="00970E36"/>
    <w:rsid w:val="009A29DD"/>
    <w:rsid w:val="009A3073"/>
    <w:rsid w:val="009A632D"/>
    <w:rsid w:val="009C2555"/>
    <w:rsid w:val="009D022F"/>
    <w:rsid w:val="009F29BC"/>
    <w:rsid w:val="009F50EB"/>
    <w:rsid w:val="009F7596"/>
    <w:rsid w:val="00A0071F"/>
    <w:rsid w:val="00A079F7"/>
    <w:rsid w:val="00A40F9C"/>
    <w:rsid w:val="00A50945"/>
    <w:rsid w:val="00A57231"/>
    <w:rsid w:val="00A66F18"/>
    <w:rsid w:val="00A76023"/>
    <w:rsid w:val="00AA0DB8"/>
    <w:rsid w:val="00AA5B92"/>
    <w:rsid w:val="00AC4D8A"/>
    <w:rsid w:val="00B0415C"/>
    <w:rsid w:val="00B06746"/>
    <w:rsid w:val="00B15904"/>
    <w:rsid w:val="00B217F3"/>
    <w:rsid w:val="00B27494"/>
    <w:rsid w:val="00B55B1E"/>
    <w:rsid w:val="00B626A3"/>
    <w:rsid w:val="00B62913"/>
    <w:rsid w:val="00B70ED9"/>
    <w:rsid w:val="00B96544"/>
    <w:rsid w:val="00B97B55"/>
    <w:rsid w:val="00BB7355"/>
    <w:rsid w:val="00BC67CF"/>
    <w:rsid w:val="00BD38F9"/>
    <w:rsid w:val="00BD3C50"/>
    <w:rsid w:val="00BE440C"/>
    <w:rsid w:val="00C01E8C"/>
    <w:rsid w:val="00C2542E"/>
    <w:rsid w:val="00C33F64"/>
    <w:rsid w:val="00C46E67"/>
    <w:rsid w:val="00C471F2"/>
    <w:rsid w:val="00C57504"/>
    <w:rsid w:val="00C644FD"/>
    <w:rsid w:val="00C9620A"/>
    <w:rsid w:val="00CA62D0"/>
    <w:rsid w:val="00CA674A"/>
    <w:rsid w:val="00CC0747"/>
    <w:rsid w:val="00CC491A"/>
    <w:rsid w:val="00CC58FA"/>
    <w:rsid w:val="00CC7FC2"/>
    <w:rsid w:val="00CD3173"/>
    <w:rsid w:val="00CD68E3"/>
    <w:rsid w:val="00CE374D"/>
    <w:rsid w:val="00CF0E0A"/>
    <w:rsid w:val="00CF1DCF"/>
    <w:rsid w:val="00D11DF0"/>
    <w:rsid w:val="00D22637"/>
    <w:rsid w:val="00D2317A"/>
    <w:rsid w:val="00D42698"/>
    <w:rsid w:val="00D42CE2"/>
    <w:rsid w:val="00D6451B"/>
    <w:rsid w:val="00D667EE"/>
    <w:rsid w:val="00D93C4C"/>
    <w:rsid w:val="00D9786A"/>
    <w:rsid w:val="00DA3366"/>
    <w:rsid w:val="00DC40ED"/>
    <w:rsid w:val="00DE1AB6"/>
    <w:rsid w:val="00DE4B35"/>
    <w:rsid w:val="00DF5E29"/>
    <w:rsid w:val="00E0313E"/>
    <w:rsid w:val="00E32365"/>
    <w:rsid w:val="00E35F2E"/>
    <w:rsid w:val="00E5421C"/>
    <w:rsid w:val="00E576B8"/>
    <w:rsid w:val="00E62DCF"/>
    <w:rsid w:val="00E67040"/>
    <w:rsid w:val="00E75A04"/>
    <w:rsid w:val="00E87579"/>
    <w:rsid w:val="00E9333F"/>
    <w:rsid w:val="00EA4397"/>
    <w:rsid w:val="00EB57D0"/>
    <w:rsid w:val="00EB5A43"/>
    <w:rsid w:val="00EC2FC1"/>
    <w:rsid w:val="00EE02AC"/>
    <w:rsid w:val="00EE78A1"/>
    <w:rsid w:val="00EF5254"/>
    <w:rsid w:val="00EF6F5E"/>
    <w:rsid w:val="00F14AF3"/>
    <w:rsid w:val="00F17B3A"/>
    <w:rsid w:val="00F17FEC"/>
    <w:rsid w:val="00F23896"/>
    <w:rsid w:val="00F35C61"/>
    <w:rsid w:val="00F4332D"/>
    <w:rsid w:val="00F82934"/>
    <w:rsid w:val="00F8456D"/>
    <w:rsid w:val="00F91319"/>
    <w:rsid w:val="00F914D2"/>
    <w:rsid w:val="00FB620A"/>
    <w:rsid w:val="00FC0922"/>
    <w:rsid w:val="00FC56FF"/>
    <w:rsid w:val="00FC743C"/>
    <w:rsid w:val="00FD0DEF"/>
    <w:rsid w:val="00FD60B2"/>
    <w:rsid w:val="00FE0F4A"/>
    <w:rsid w:val="00FE180E"/>
    <w:rsid w:val="169B0371"/>
    <w:rsid w:val="1FDBFC56"/>
    <w:rsid w:val="3C485246"/>
    <w:rsid w:val="4BE94CCC"/>
    <w:rsid w:val="4EFFC8B9"/>
    <w:rsid w:val="55FAADCE"/>
    <w:rsid w:val="5EFAE5C3"/>
    <w:rsid w:val="6BE14D17"/>
    <w:rsid w:val="6DC91BE3"/>
    <w:rsid w:val="77FA8BC2"/>
    <w:rsid w:val="79F3CBAA"/>
    <w:rsid w:val="BFFF7D1E"/>
    <w:rsid w:val="DFFC24E2"/>
    <w:rsid w:val="E7F3B5C1"/>
    <w:rsid w:val="EAFF6CF7"/>
    <w:rsid w:val="FDDECFE7"/>
    <w:rsid w:val="FF96D22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2"/>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toc 3"/>
    <w:basedOn w:val="1"/>
    <w:next w:val="1"/>
    <w:unhideWhenUsed/>
    <w:qFormat/>
    <w:uiPriority w:val="39"/>
    <w:pPr>
      <w:ind w:left="840" w:leftChars="400"/>
    </w:pPr>
  </w:style>
  <w:style w:type="paragraph" w:styleId="6">
    <w:name w:val="Plain Text"/>
    <w:basedOn w:val="1"/>
    <w:link w:val="24"/>
    <w:qFormat/>
    <w:uiPriority w:val="0"/>
    <w:pPr>
      <w:ind w:firstLine="200" w:firstLineChars="200"/>
    </w:pPr>
    <w:rPr>
      <w:rFonts w:ascii="宋体" w:hAnsi="Courier New" w:eastAsia="仿宋_GB2312" w:cs="Courier New"/>
      <w:szCs w:val="21"/>
    </w:rPr>
  </w:style>
  <w:style w:type="paragraph" w:styleId="7">
    <w:name w:val="Date"/>
    <w:basedOn w:val="1"/>
    <w:next w:val="1"/>
    <w:link w:val="18"/>
    <w:qFormat/>
    <w:uiPriority w:val="0"/>
    <w:pPr>
      <w:ind w:left="100" w:leftChars="2500"/>
    </w:pPr>
    <w:rPr>
      <w:rFonts w:ascii="宋体" w:hAnsi="宋体"/>
      <w:sz w:val="28"/>
    </w:rPr>
  </w:style>
  <w:style w:type="paragraph" w:styleId="8">
    <w:name w:val="Balloon Text"/>
    <w:basedOn w:val="1"/>
    <w:link w:val="26"/>
    <w:semiHidden/>
    <w:unhideWhenUsed/>
    <w:qFormat/>
    <w:uiPriority w:val="99"/>
    <w:rPr>
      <w:sz w:val="18"/>
      <w:szCs w:val="18"/>
    </w:rPr>
  </w:style>
  <w:style w:type="paragraph" w:styleId="9">
    <w:name w:val="footer"/>
    <w:basedOn w:val="1"/>
    <w:link w:val="17"/>
    <w:unhideWhenUsed/>
    <w:qFormat/>
    <w:uiPriority w:val="99"/>
    <w:pPr>
      <w:tabs>
        <w:tab w:val="center" w:pos="4153"/>
        <w:tab w:val="right" w:pos="8306"/>
      </w:tabs>
      <w:snapToGrid w:val="0"/>
      <w:jc w:val="left"/>
    </w:pPr>
    <w:rPr>
      <w:sz w:val="18"/>
      <w:szCs w:val="18"/>
    </w:rPr>
  </w:style>
  <w:style w:type="paragraph" w:styleId="10">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qFormat/>
    <w:uiPriority w:val="39"/>
  </w:style>
  <w:style w:type="paragraph" w:styleId="12">
    <w:name w:val="toc 2"/>
    <w:basedOn w:val="1"/>
    <w:next w:val="1"/>
    <w:unhideWhenUsed/>
    <w:qFormat/>
    <w:uiPriority w:val="39"/>
    <w:pPr>
      <w:ind w:left="420" w:leftChars="200"/>
    </w:pPr>
  </w:style>
  <w:style w:type="character" w:styleId="15">
    <w:name w:val="Hyperlink"/>
    <w:basedOn w:val="14"/>
    <w:unhideWhenUsed/>
    <w:uiPriority w:val="99"/>
    <w:rPr>
      <w:color w:val="0563C1" w:themeColor="hyperlink"/>
      <w:u w:val="single"/>
      <w14:textFill>
        <w14:solidFill>
          <w14:schemeClr w14:val="hlink"/>
        </w14:solidFill>
      </w14:textFill>
    </w:rPr>
  </w:style>
  <w:style w:type="character" w:customStyle="1" w:styleId="16">
    <w:name w:val="页眉 字符"/>
    <w:basedOn w:val="14"/>
    <w:link w:val="10"/>
    <w:uiPriority w:val="99"/>
    <w:rPr>
      <w:sz w:val="18"/>
      <w:szCs w:val="18"/>
    </w:rPr>
  </w:style>
  <w:style w:type="character" w:customStyle="1" w:styleId="17">
    <w:name w:val="页脚 字符"/>
    <w:basedOn w:val="14"/>
    <w:link w:val="9"/>
    <w:qFormat/>
    <w:uiPriority w:val="99"/>
    <w:rPr>
      <w:sz w:val="18"/>
      <w:szCs w:val="18"/>
    </w:rPr>
  </w:style>
  <w:style w:type="character" w:customStyle="1" w:styleId="18">
    <w:name w:val="日期 字符"/>
    <w:basedOn w:val="14"/>
    <w:link w:val="7"/>
    <w:qFormat/>
    <w:uiPriority w:val="0"/>
    <w:rPr>
      <w:rFonts w:ascii="宋体" w:hAnsi="宋体" w:eastAsia="宋体" w:cs="Times New Roman"/>
      <w:sz w:val="28"/>
      <w:szCs w:val="24"/>
    </w:rPr>
  </w:style>
  <w:style w:type="character" w:customStyle="1" w:styleId="19">
    <w:name w:val="标题 1 字符"/>
    <w:basedOn w:val="14"/>
    <w:link w:val="2"/>
    <w:qFormat/>
    <w:uiPriority w:val="9"/>
    <w:rPr>
      <w:rFonts w:ascii="Times New Roman" w:hAnsi="Times New Roman" w:eastAsia="宋体" w:cs="Times New Roman"/>
      <w:b/>
      <w:bCs/>
      <w:kern w:val="44"/>
      <w:sz w:val="44"/>
      <w:szCs w:val="44"/>
    </w:rPr>
  </w:style>
  <w:style w:type="paragraph" w:customStyle="1" w:styleId="20">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21">
    <w:name w:val="标题 2 字符"/>
    <w:basedOn w:val="14"/>
    <w:link w:val="3"/>
    <w:uiPriority w:val="9"/>
    <w:rPr>
      <w:rFonts w:asciiTheme="majorHAnsi" w:hAnsiTheme="majorHAnsi" w:eastAsiaTheme="majorEastAsia" w:cstheme="majorBidi"/>
      <w:b/>
      <w:bCs/>
      <w:sz w:val="32"/>
      <w:szCs w:val="32"/>
    </w:rPr>
  </w:style>
  <w:style w:type="character" w:customStyle="1" w:styleId="22">
    <w:name w:val="标题 3 字符"/>
    <w:basedOn w:val="14"/>
    <w:link w:val="4"/>
    <w:qFormat/>
    <w:uiPriority w:val="9"/>
    <w:rPr>
      <w:rFonts w:ascii="Times New Roman" w:hAnsi="Times New Roman" w:eastAsia="宋体" w:cs="Times New Roman"/>
      <w:b/>
      <w:bCs/>
      <w:sz w:val="32"/>
      <w:szCs w:val="32"/>
    </w:rPr>
  </w:style>
  <w:style w:type="paragraph" w:customStyle="1" w:styleId="23">
    <w:name w:val="正文 首行缩进:  2 字符"/>
    <w:basedOn w:val="1"/>
    <w:qFormat/>
    <w:uiPriority w:val="0"/>
    <w:pPr>
      <w:ind w:firstLine="579" w:firstLineChars="200"/>
    </w:pPr>
    <w:rPr>
      <w:rFonts w:cs="宋体"/>
      <w:sz w:val="28"/>
      <w:szCs w:val="20"/>
    </w:rPr>
  </w:style>
  <w:style w:type="character" w:customStyle="1" w:styleId="24">
    <w:name w:val="纯文本 字符"/>
    <w:link w:val="6"/>
    <w:qFormat/>
    <w:uiPriority w:val="0"/>
    <w:rPr>
      <w:rFonts w:ascii="宋体" w:hAnsi="Courier New" w:eastAsia="仿宋_GB2312" w:cs="Courier New"/>
      <w:szCs w:val="21"/>
    </w:rPr>
  </w:style>
  <w:style w:type="character" w:customStyle="1" w:styleId="25">
    <w:name w:val="纯文本 字符1"/>
    <w:basedOn w:val="14"/>
    <w:semiHidden/>
    <w:qFormat/>
    <w:uiPriority w:val="99"/>
    <w:rPr>
      <w:rFonts w:hAnsi="Courier New" w:cs="Courier New" w:asciiTheme="minorEastAsia"/>
      <w:szCs w:val="24"/>
    </w:rPr>
  </w:style>
  <w:style w:type="character" w:customStyle="1" w:styleId="26">
    <w:name w:val="批注框文本 字符"/>
    <w:basedOn w:val="14"/>
    <w:link w:val="8"/>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D2E1FF35-1958-4BDC-B8F4-309739011C01}">
  <ds:schemaRefs/>
</ds:datastoreItem>
</file>

<file path=docProps/app.xml><?xml version="1.0" encoding="utf-8"?>
<Properties xmlns="http://schemas.openxmlformats.org/officeDocument/2006/extended-properties" xmlns:vt="http://schemas.openxmlformats.org/officeDocument/2006/docPropsVTypes">
  <Pages>21</Pages>
  <Words>9114</Words>
  <Characters>9380</Characters>
  <Lines>87</Lines>
  <Paragraphs>24</Paragraphs>
  <TotalTime>0</TotalTime>
  <ScaleCrop>false</ScaleCrop>
  <LinksUpToDate>false</LinksUpToDate>
  <CharactersWithSpaces>10444</CharactersWithSpaces>
  <Application>WPS Office WWO_dingtalk_20240221035043-c523bba0e7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2023-02-23T03:48:00Z</dcterms:created>
  <dc:creator>Administrator</dc:creator>
  <cp:lastModifiedBy>谢秋妹 江西远东电池 采供部</cp:lastModifiedBy>
  <cp:lastPrinted>2025-11-24T00:23:00Z</cp:lastPrinted>
  <dcterms:modified xsi:type="dcterms:W3CDTF">2026-04-28T14:18:42Z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KSOTemplateDocerSaveRecord">
    <vt:lpwstr>eyJoZGlkIjoiOGVjZTJhOGE5NTI1NDM4YWY0NmZhNDljMTFkN2ZkNTciLCJ1c2VySWQiOiIxNzM0NjI5MzExIn0=</vt:lpwstr>
  </property>
  <property fmtid="{D5CDD505-2E9C-101B-9397-08002B2CF9AE}" pid="4" name="ICV">
    <vt:lpwstr>8DB3EFC727B442BBA73ED5BBF85520F0_12</vt:lpwstr>
  </property>
</Properties>
</file>